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AF68E0" w:rsidP="009E0016" w:rsidRDefault="00AF68E0" w14:paraId="0A0BFE27" w14:textId="6999D6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rFonts w:ascii="Calibri" w:hAnsi="Calibri" w:cs="Calibri"/>
        </w:rPr>
      </w:pPr>
      <w:r>
        <w:rPr>
          <w:b/>
          <w:bCs/>
          <w:sz w:val="28"/>
          <w:szCs w:val="28"/>
          <w:rFonts w:ascii="Calibri" w:hAnsi="Calibri"/>
        </w:rPr>
        <w:drawing>
          <wp:inline distT="0" distB="0" distL="0" distR="0" wp14:anchorId="7B2710F3" wp14:editId="2A5DA7D3">
            <wp:extent cx="5724232" cy="7076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DD_Banner04-Leaderboard-Static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8704" cy="72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713" w:rsidP="009E0016" w:rsidRDefault="00BC3713" w14:paraId="4DD6CA4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  <w:lang w:val="en-GB"/>
        </w:rPr>
      </w:pPr>
    </w:p>
    <w:p w:rsidRPr="00FF1FA2" w:rsidR="007D7581" w:rsidP="009E0016" w:rsidRDefault="007D7581" w14:paraId="004A0EB6" w14:textId="31544C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  <w:rFonts w:ascii="Calibri" w:hAnsi="Calibri" w:cs="Calibri"/>
        </w:rPr>
      </w:pPr>
      <w:r>
        <w:rPr>
          <w:rStyle w:val="normaltextrun"/>
          <w:b/>
          <w:bCs/>
          <w:sz w:val="28"/>
          <w:szCs w:val="28"/>
          <w:rFonts w:ascii="Calibri" w:hAnsi="Calibri"/>
        </w:rPr>
        <w:t xml:space="preserve">Infasslu l-futur diġitali tagħna bl-ewwel Jiem tad- </w:t>
      </w:r>
      <w:r>
        <w:rPr>
          <w:rStyle w:val="normaltextrun"/>
          <w:b/>
          <w:bCs/>
          <w:sz w:val="28"/>
          <w:szCs w:val="28"/>
          <w:i/>
          <w:iCs/>
          <w:rFonts w:ascii="Calibri" w:hAnsi="Calibri"/>
        </w:rPr>
        <w:t xml:space="preserve">Data</w:t>
      </w:r>
      <w:r>
        <w:rPr>
          <w:rStyle w:val="normaltextrun"/>
          <w:b/>
          <w:bCs/>
          <w:sz w:val="28"/>
          <w:szCs w:val="28"/>
          <w:rFonts w:ascii="Calibri" w:hAnsi="Calibri"/>
        </w:rPr>
        <w:t xml:space="preserve"> Miftuħa tal-UE</w:t>
      </w:r>
    </w:p>
    <w:p w:rsidR="007D7581" w:rsidP="009E0016" w:rsidRDefault="007D7581" w14:paraId="342317E9" w14:textId="0A18ACB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DD6D75" w:rsidP="009E0016" w:rsidRDefault="00DD6D75" w14:paraId="6FA5AE22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41591D8A" w14:textId="3BB1FED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L-ewwel Jiem tad-</w:t>
      </w:r>
      <w:r>
        <w:rPr>
          <w:rStyle w:val="normaltextrun"/>
          <w:b/>
          <w:bCs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 Miftuħa tal-UE li qatt saru, seħħew online mit-23 sal-25 ta’ Novembru 2021.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 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L-avveniment kien jinkludi</w:t>
      </w:r>
      <w:r>
        <w:t xml:space="preserve"> </w:t>
      </w:r>
      <w:hyperlink r:id="rId8">
        <w:r>
          <w:rPr>
            <w:rStyle w:val="Hyperlink"/>
            <w:b/>
            <w:bCs/>
            <w:sz w:val="22"/>
            <w:szCs w:val="22"/>
            <w:rFonts w:ascii="Calibri" w:hAnsi="Calibri"/>
          </w:rPr>
          <w:t xml:space="preserve">l-EU DataViz</w:t>
        </w:r>
      </w:hyperlink>
      <w:r>
        <w:t xml:space="preserve">, 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konferenza internazzjonali dwar id-</w:t>
      </w:r>
      <w:r>
        <w:rPr>
          <w:rStyle w:val="normaltextrun"/>
          <w:b/>
          <w:bCs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 miftuħa u l-viżwalizzazzjoni tad-</w:t>
      </w:r>
      <w:r>
        <w:rPr>
          <w:rStyle w:val="normaltextrun"/>
          <w:b/>
          <w:bCs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, segwita bil-finali</w:t>
      </w:r>
      <w:r>
        <w:t xml:space="preserve"> </w:t>
      </w:r>
      <w:hyperlink r:id="rId9">
        <w:r>
          <w:rPr>
            <w:rStyle w:val="Hyperlink"/>
            <w:b/>
            <w:bCs/>
            <w:sz w:val="22"/>
            <w:szCs w:val="22"/>
            <w:rFonts w:ascii="Calibri" w:hAnsi="Calibri"/>
          </w:rPr>
          <w:t xml:space="preserve">tal-EU Datathon</w:t>
        </w:r>
      </w:hyperlink>
      <w:r>
        <w:t xml:space="preserve">,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il-kompetizzjoni annwali dwar id-</w:t>
      </w:r>
      <w:r>
        <w:rPr>
          <w:sz w:val="22"/>
          <w:szCs w:val="22"/>
          <w:rStyle w:val="normaltextrun"/>
          <w:b/>
          <w:bCs/>
          <w:i/>
          <w:iCs/>
          <w:rFonts w:ascii="Calibri" w:hAnsi="Calibri"/>
        </w:rPr>
        <w:t xml:space="preserve">data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miftuħa.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="007D7581" w:rsidP="009E0016" w:rsidRDefault="007D7581" w14:paraId="12CEFB7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:rsidR="007D7581" w:rsidP="596DD439" w:rsidRDefault="007D7581" w14:paraId="2991F73F" w14:textId="728091C0">
      <w:pPr>
        <w:pStyle w:val="paragraph"/>
        <w:spacing w:before="0" w:beforeAutospacing="off" w:after="0" w:afterAutospacing="off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Il-</w:t>
      </w:r>
      <w:hyperlink r:id="R8e1ba1c8eea74597">
        <w:r>
          <w:rPr>
            <w:rStyle w:val="Hyperlink"/>
            <w:sz w:val="22"/>
            <w:szCs w:val="22"/>
            <w:rFonts w:ascii="Calibri" w:hAnsi="Calibri"/>
          </w:rPr>
          <w:t xml:space="preserve">Jiem tad-</w:t>
        </w:r>
        <w:r>
          <w:rPr>
            <w:rStyle w:val="Hyperlink"/>
            <w:sz w:val="22"/>
            <w:szCs w:val="22"/>
            <w:i/>
            <w:iCs/>
            <w:rFonts w:ascii="Calibri" w:hAnsi="Calibri"/>
          </w:rPr>
          <w:t xml:space="preserve">Data</w:t>
        </w:r>
        <w:r>
          <w:rPr>
            <w:rStyle w:val="Hyperlink"/>
            <w:sz w:val="22"/>
            <w:szCs w:val="22"/>
            <w:rFonts w:ascii="Calibri" w:hAnsi="Calibri"/>
          </w:rPr>
          <w:t xml:space="preserve"> Miftuħa tal-UE</w:t>
        </w:r>
      </w:hyperlink>
      <w: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tfasslu biex ikunu rilevanti għall-partijiet ikkonċernati kollha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miftuħa u għall-utenti mill-ġdid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, b’enfasi speċjali fuq il-ħtiġijiet tas-settur pubbliku tal-UE.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L-avveniment attira ferm aktar minn 2,000 reġistrazzjoni mill-entużjasti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, mill-esperti tal-viżwalizzazzjoni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u minn dawk li jfittxu s-soluzzjonijiet.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Fuq il-palk, ġew rappreżentati setturi differenti tas-soċjetà, b’kelliema li ġabu l-esperjenza tagħhom minn amministrazzjonijiet pubbliċi, minn universitajiet u minn organizzazzjonijiet internazzjonali bħall-Bank Dinji.</w:t>
      </w:r>
    </w:p>
    <w:p w:rsidRPr="00B42A50" w:rsidR="007D7581" w:rsidP="009E0016" w:rsidRDefault="007D7581" w14:paraId="5FC6FEC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:rsidRPr="00B42A50" w:rsidR="007D7581" w:rsidP="009E0016" w:rsidRDefault="007D7581" w14:paraId="70282E44" w14:textId="2D46A55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Il-Jiem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Miftuħa tal-UE nfetħu minn Hilde Hardeman, id-Direttur Ġenerali tal-Uffiċċju tal-Pubblikazzjonijiet li għadu kif inħatar, u ppreżenta diversi kelliema ewlenin ta’ profil għoli.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Xavier Bettel, il-Prim Ministru tal-Lussemburgu, enfasizza l-prijorità li l-gvern tal-Lussemburgu ta lit-trasformazzjoni diġitali, u Johannes Hahn, il-Kummissarju Ewropew għall-Baġit u l-Amministrazzjoni, ipprovda l-kuntest għall-viżjoni tal-Kummissjoni dwar it-trasformazzjoni diġitali tal-UE sal-2030.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Boštjan Koritnik, il-Ministru għall-Amministrazzjoni Pubblika tas-Slovenja, li jirrappreżenta l-Presidenza tal-Kunsill tal-Unjoni Ewropea Slovakka, u Pascal Leardini, id-Deputat Segretarju Ġenerali u l-Uffiċjal Kap Operattiv tal-Kummissjoni Ewropea bdew b’dikjarazzjonijiet ta’ ispirazzjoni dwar il-futur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miftuħa.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</w:p>
    <w:p w:rsidR="00B42A50" w:rsidP="009E0016" w:rsidRDefault="00B42A50" w14:paraId="5083E615" w14:textId="0A60479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DD6D75" w:rsidP="009E0016" w:rsidRDefault="00DD6D75" w14:paraId="7A0AC446" w14:textId="54D6109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9E0016" w:rsidR="007D7581" w:rsidP="009E0016" w:rsidRDefault="007D7581" w14:paraId="6F1E8560" w14:textId="46EBDF5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EU DataViz 2021 (23 — 24 ta’ Novembru 2021)</w:t>
      </w:r>
    </w:p>
    <w:p w:rsidRPr="009E0016" w:rsidR="00BC3713" w:rsidP="009E0016" w:rsidRDefault="00BC3713" w14:paraId="586C476E" w14:textId="4A8ECC2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D35448" w:rsidR="007D7581" w:rsidP="009E0016" w:rsidRDefault="009E0016" w14:paraId="00EF943D" w14:textId="61E489C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18"/>
          <w:szCs w:val="18"/>
          <w:rFonts w:ascii="Segoe UI" w:hAnsi="Segoe UI" w:cs="Segoe UI"/>
        </w:rPr>
      </w:pPr>
      <w:r>
        <w:drawing>
          <wp:anchor distT="0" distB="0" distL="114300" distR="114300" simplePos="0" relativeHeight="251656704" behindDoc="0" locked="0" layoutInCell="1" allowOverlap="1" wp14:anchorId="1C85E089" wp14:editId="1E46071C">
            <wp:simplePos x="0" y="0"/>
            <wp:positionH relativeFrom="column">
              <wp:posOffset>3805693</wp:posOffset>
            </wp:positionH>
            <wp:positionV relativeFrom="paragraph">
              <wp:posOffset>8890</wp:posOffset>
            </wp:positionV>
            <wp:extent cx="1917700" cy="1605915"/>
            <wp:effectExtent l="0" t="0" r="635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normaltextrun"/>
          <w:sz w:val="22"/>
          <w:szCs w:val="22"/>
          <w:rFonts w:ascii="Calibri" w:hAnsi="Calibri"/>
        </w:rPr>
        <w:t xml:space="preserve">Il-Jiem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Miftuħa tal-UE bdew bil-konferenza EU DataViz 2021, li kellha l-għan li tikkondividi l-esperjenzi u l-aħjar prattiki marbuta mad-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miftuħa u mal-viżwalizzazzjoni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.</w:t>
      </w:r>
      <w:r>
        <w:rPr>
          <w:sz w:val="18"/>
          <w:szCs w:val="18"/>
          <w:rFonts w:ascii="Segoe UI" w:hAnsi="Segoe U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L-ewwel jum esplora 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miftuħa bħala faċilitatur ewlieni tat-trasformazzjoni diġitali.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Waqt sessjoni plenarja, Yvo Volman mill-Kummissjoni Ewropea ppreżenta l-perspettiva tal-UE dwar id-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miftuħa u spjega l-pjanijiet tagħha għall-bini ta’ suq uniku Ewropew għad-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Sessjonijiet speċjalizzati indirizzaw suġġetti li jvarjaw mill-interoperabbiltà u l-aċċessibbiltà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miftuħa tal-UE sal-ħolqien tal-ekosistemi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miftuħa u ħafna aktar.</w:t>
      </w:r>
    </w:p>
    <w:p w:rsidR="00B42A50" w:rsidP="009E0016" w:rsidRDefault="00B42A50" w14:paraId="02168C0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:rsidR="007D7581" w:rsidP="009E0016" w:rsidRDefault="007D7581" w14:paraId="3607A8CA" w14:textId="38977E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It-tieni jum kien iċċentrat fuq il-viżwalizzazzjoni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Sixtine Bouygues mill-Kummissjoni Ewropea, enfasizzat il-benefiċċji u l-isfidi tal-viżwalizzazzjoni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għall-amministrazzjoni tal-UE, u Valérie Saintot mill-Bank Ċentrali Ewropew iffokat fuq il-viżwalizzazzjoni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bħala vettur tal-innovazzjoni.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Sessjonijiet bejn gruppi iżgħar ispiraw diskussjonijiet dwar il-viżwalizzazzjoni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bħala għodda għall-iskoperta ta’ għarfien ġdid permezz tar-rakkontar tal-istejjer, u esploraw proġetti ta’ viżwalizzazzjoni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li kellhom suċċess internazzjonali, flimkien mal-aħħar xejriet fil-qasam.</w:t>
      </w:r>
    </w:p>
    <w:p w:rsidR="00DD6D75" w:rsidP="009E0016" w:rsidRDefault="00DD6D75" w14:paraId="688F0045" w14:textId="130AF787">
      <w:pPr>
        <w:jc w:val="both"/>
        <w:rPr>
          <w:sz w:val="18"/>
          <w:szCs w:val="18"/>
          <w:rFonts w:ascii="Segoe UI" w:hAnsi="Segoe UI" w:eastAsia="Times New Roman" w:cs="Segoe UI"/>
        </w:rPr>
      </w:pPr>
      <w:r>
        <w:br w:type="page"/>
      </w:r>
    </w:p>
    <w:p w:rsidRPr="007D7581" w:rsidR="00DD6D75" w:rsidP="009E0016" w:rsidRDefault="00DD6D75" w14:paraId="26C6B9C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="007D7581" w:rsidP="009E0016" w:rsidRDefault="007D7581" w14:paraId="494698CB" w14:textId="222F3B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EU Datathon (25 ta’ Novembru 2021)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DD6D75" w:rsidP="009E0016" w:rsidRDefault="009E0016" w14:paraId="7703F270" w14:textId="78268452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drawing>
          <wp:anchor distT="0" distB="0" distL="114300" distR="114300" simplePos="0" relativeHeight="251660800" behindDoc="0" locked="0" layoutInCell="1" allowOverlap="1" wp14:anchorId="30D1E8ED" wp14:editId="2BE61FEA">
            <wp:simplePos x="0" y="0"/>
            <wp:positionH relativeFrom="column">
              <wp:posOffset>3784710</wp:posOffset>
            </wp:positionH>
            <wp:positionV relativeFrom="paragraph">
              <wp:posOffset>136911</wp:posOffset>
            </wp:positionV>
            <wp:extent cx="1946275" cy="1613535"/>
            <wp:effectExtent l="0" t="0" r="0" b="571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61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B42A50" w:rsidR="007D7581" w:rsidP="009E0016" w:rsidRDefault="007D7581" w14:paraId="34606CE1" w14:textId="2423454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trike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Il-Jiem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Miftuħa tal-UE ntemmu bil-finali tal-EU Datathon, il-kompetizzjoni annwali dwar id-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miftuħa tal-UE.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rFonts w:ascii="Calibri" w:hAnsi="Calibri"/>
        </w:rPr>
        <w:t xml:space="preserve">Disa’ timijiet finalisti, magħżula minn kważi 100 sottomissjoni li waslu minn 33 pajjiż, ikkompetew fi tliet kategoriji li kienu allinjati mal-prijoritajiet politiċi tal-Kummissjoni Ewropea.</w:t>
      </w:r>
    </w:p>
    <w:p w:rsidRPr="003867CA" w:rsidR="00B42A50" w:rsidP="009E0016" w:rsidRDefault="00B42A50" w14:paraId="723DB200" w14:textId="4AA9405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:rsidR="007D7581" w:rsidP="1DB42B79" w:rsidRDefault="007D7581" w14:paraId="43E2A808" w14:textId="107A8225">
      <w:pPr>
        <w:pStyle w:val="paragraph"/>
        <w:spacing w:before="0" w:beforeAutospacing="off" w:after="0" w:afterAutospacing="off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Qabel il-finali, it-timijiet ippreżentaw l-ideat tagħhom għall-apps li tfasslu fuq id-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miftuħa tal-UE f’serje ta’</w:t>
      </w:r>
      <w:r>
        <w:t xml:space="preserve"> </w:t>
      </w:r>
      <w:hyperlink r:id="R916a1cdcc0a84d65">
        <w:r>
          <w:rPr>
            <w:rStyle w:val="Hyperlink"/>
            <w:sz w:val="22"/>
            <w:szCs w:val="22"/>
            <w:rFonts w:ascii="Calibri" w:hAnsi="Calibri"/>
          </w:rPr>
          <w:t xml:space="preserve">vidjows</w:t>
        </w:r>
      </w:hyperlink>
      <w:r>
        <w:rPr>
          <w:sz w:val="22"/>
          <w:szCs w:val="22"/>
          <w:rStyle w:val="normaltextrun"/>
          <w:rFonts w:ascii="Calibri" w:hAnsi="Calibri"/>
        </w:rPr>
        <w:t xml:space="preserve">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Fil-25 ta’ Novembru 2021, ippreżentaw l-apps li jiffunzjonaw bis-sħiħ lill-ġurija u lill-udjenza.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Ir-rebbieħa kienu fiċ-ċans li jirbħu fond ta’ premju ta’ EUR 99,000, flimkien mal-Premju tal-Għażla Pubblika.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Fid-diskors ewlieni tiegħu, il-Kummissjarju Johannes Hahn faħħar l-approċċi u s-soluzzjonijiet innovattivi tat-timijiet biex jgħinu lill-Ewropa tindirizza l-isfidi ewlenin tagħha: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“Il-mixja ’l quddiem mhijiex limitata biss min-nuqqas ta’ teknoloġija, iżda ħafna drabi min-nuqqas ta’ mentalità xierqa...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Ħloqtu proġetti ġodda sinifikanti u żviluppajtu applikazzjonijiet li jiffunzjonaw biex nindirizzaw sfidi kruċjali.</w:t>
      </w:r>
      <w:r>
        <w:rPr>
          <w:sz w:val="22"/>
          <w:szCs w:val="22"/>
          <w:rStyle w:val="eop"/>
          <w:rFonts w:ascii="Calibri" w:hAnsi="Calibri"/>
        </w:rPr>
        <w:t xml:space="preserve">”</w:t>
      </w:r>
    </w:p>
    <w:p w:rsidR="009E0016" w:rsidP="009E0016" w:rsidRDefault="009E0016" w14:paraId="292E2261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  <w:lang w:val="en-GB"/>
        </w:rPr>
      </w:pPr>
    </w:p>
    <w:p w:rsidR="009E0016" w:rsidP="009E0016" w:rsidRDefault="009E0016" w14:paraId="0FD621D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sz w:val="22"/>
          <w:szCs w:val="22"/>
          <w:rFonts w:ascii="Calibri" w:hAnsi="Calibri"/>
        </w:rPr>
        <w:drawing>
          <wp:inline distT="0" distB="0" distL="0" distR="0" wp14:anchorId="4694027F" wp14:editId="3B87287F">
            <wp:extent cx="5731510" cy="322135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nsalists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0016" w:rsidP="009E0016" w:rsidRDefault="009E0016" w14:paraId="62A9CFBB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GB"/>
        </w:rPr>
      </w:pPr>
    </w:p>
    <w:p w:rsidRPr="007D7581" w:rsidR="007D7581" w:rsidP="009E0016" w:rsidRDefault="007D7581" w14:paraId="7D4C549C" w14:textId="24DD8E53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Ġurija ta’ 18-il speċjalist, ippreseduta minn Per Nymand-Andersen (mill-Bank Ċentrali Ewropew) għażlet ir-rebbieħa għal kull sfida.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="00B42A50" w:rsidP="009E0016" w:rsidRDefault="00B42A50" w14:paraId="7456EC84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:rsidRPr="007D7581" w:rsidR="007D7581" w:rsidP="009E0016" w:rsidRDefault="007D7581" w14:paraId="45BC69EE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Ir-rebbieħa tal-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ewwel sfida: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Patt Ekoloġiku Ewropew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156775BB" w14:textId="4041CBD6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L-ewwel post: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The Carbons</w:t>
      </w:r>
      <w:r>
        <w:rPr>
          <w:sz w:val="22"/>
          <w:szCs w:val="22"/>
          <w:rStyle w:val="normaltextrun"/>
          <w:rFonts w:ascii="Calibri" w:hAnsi="Calibri"/>
        </w:rPr>
        <w:t xml:space="preserve"> — Sostni lilek innifsek mingħajr ma tniġġes id-Dinja</w:t>
      </w:r>
      <w:r>
        <w:rPr>
          <w:sz w:val="22"/>
          <w:szCs w:val="22"/>
          <w:rStyle w:val="normaltextrun"/>
          <w:color w:val="8764B8"/>
          <w:rFonts w:ascii="Calibri" w:hAnsi="Calibri"/>
        </w:rPr>
        <w:t xml:space="preserve">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(L-Indja)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3867CA" w14:paraId="6838B18A" w14:textId="4514D7B5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It-tieni post: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cleanSpot</w:t>
      </w:r>
      <w:r>
        <w:rPr>
          <w:sz w:val="22"/>
          <w:szCs w:val="22"/>
          <w:rStyle w:val="normaltextrun"/>
          <w:rFonts w:ascii="Calibri" w:hAnsi="Calibri"/>
        </w:rPr>
        <w:t xml:space="preserve"> — Agħti spinta lir-riċiklaġġ għax m’għandniex pjaneta B. (Spanja)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3867CA" w14:paraId="61FFF26B" w14:textId="34BF0458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It-tielet post: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FROG2G</w:t>
      </w:r>
      <w:r>
        <w:rPr>
          <w:sz w:val="22"/>
          <w:szCs w:val="22"/>
          <w:rStyle w:val="normaltextrun"/>
          <w:rFonts w:ascii="Calibri" w:hAnsi="Calibri"/>
        </w:rPr>
        <w:t xml:space="preserve"> — Biddel il-belt tiegħek minn griża għal ħadra, siġra siġra.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(Il-Montenegro)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34CE2869" w14:textId="2A8A443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63F10C26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Ir-rebbieħa tat-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tieni sfida: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Ekonomija għas-servizz tan-nies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43BE90B0" w14:textId="2139ABA9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L-ewwel post: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ITER IDEA</w:t>
      </w:r>
      <w:r>
        <w:rPr>
          <w:sz w:val="22"/>
          <w:szCs w:val="22"/>
          <w:rStyle w:val="normaltextrun"/>
          <w:rFonts w:ascii="Calibri" w:hAnsi="Calibri"/>
        </w:rPr>
        <w:t xml:space="preserve"> — Portal ġdid li jiffaċilita l-mobbiltà tan-nisa fl-Ewropa.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(L-Italja)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3867CA" w:rsidP="009E0016" w:rsidRDefault="003867CA" w14:paraId="014567DF" w14:textId="7356674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It-tieni post: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PowerToYEUth</w:t>
      </w:r>
      <w:r>
        <w:rPr>
          <w:sz w:val="22"/>
          <w:szCs w:val="22"/>
          <w:rStyle w:val="normaltextrun"/>
          <w:rFonts w:ascii="Calibri" w:hAnsi="Calibri"/>
        </w:rPr>
        <w:t xml:space="preserve"> — Sib finanzjament pubbliku għall-SME tiegħek, u xpruna l-impjieg taż-żgħażagħ.</w:t>
      </w:r>
      <w:r>
        <w:rPr>
          <w:sz w:val="22"/>
          <w:szCs w:val="22"/>
          <w:rStyle w:val="eop"/>
          <w:rFonts w:ascii="Calibri" w:hAnsi="Calibri"/>
        </w:rPr>
        <w:t xml:space="preserve"> </w:t>
      </w:r>
      <w:r>
        <w:rPr>
          <w:sz w:val="22"/>
          <w:szCs w:val="22"/>
          <w:rStyle w:val="eop"/>
          <w:rFonts w:ascii="Calibri" w:hAnsi="Calibri"/>
        </w:rPr>
        <w:t xml:space="preserve">(Il-Portugall)</w:t>
      </w:r>
    </w:p>
    <w:p w:rsidRPr="007D7581" w:rsidR="003867CA" w:rsidP="009E0016" w:rsidRDefault="00644D23" w14:paraId="794B4979" w14:textId="39479ED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It-tielet post: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CityScale</w:t>
      </w:r>
      <w:r>
        <w:rPr>
          <w:sz w:val="22"/>
          <w:szCs w:val="22"/>
          <w:rStyle w:val="normaltextrun"/>
          <w:rFonts w:ascii="Calibri" w:hAnsi="Calibri"/>
        </w:rPr>
        <w:t xml:space="preserve"> — Ivviżżwalizza, qabbel u sib l-aħjar post għalik fejn tgħix.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(L-Ukrajna)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6F35F39C" w14:textId="4E14712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03CF9393" w14:textId="7777777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Ir-rebbieħa tat-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tielet sfida: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bCs/>
          <w:rFonts w:ascii="Calibri" w:hAnsi="Calibri"/>
        </w:rPr>
        <w:t xml:space="preserve">Ewropa Lesta għall-Era Diġitali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7A35B4A3" w14:textId="487E2CAD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L-ewwel post</w:t>
      </w:r>
      <w:r>
        <w:rPr>
          <w:sz w:val="22"/>
          <w:szCs w:val="22"/>
          <w:rStyle w:val="normaltextrun"/>
          <w:b/>
          <w:rFonts w:ascii="Calibri" w:hAnsi="Calibri"/>
        </w:rPr>
        <w:t xml:space="preserve">:</w:t>
      </w:r>
      <w:r>
        <w:rPr>
          <w:sz w:val="22"/>
          <w:szCs w:val="22"/>
          <w:rStyle w:val="normaltextrun"/>
          <w:b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TrackmyEU</w:t>
      </w:r>
      <w:r>
        <w:rPr>
          <w:sz w:val="22"/>
          <w:szCs w:val="22"/>
          <w:rStyle w:val="normaltextrun"/>
          <w:rFonts w:ascii="Calibri" w:hAnsi="Calibri"/>
        </w:rPr>
        <w:t xml:space="preserve"> — Esplora l-politiki tal-UE, segwi l-interessi tiegħek, u semma leħnek fi Brussell!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(Franza, l-Italja)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12CECD24" w14:textId="5B1A0687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It-tieni post: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Democracy Game</w:t>
      </w:r>
      <w:r>
        <w:rPr>
          <w:sz w:val="22"/>
          <w:szCs w:val="22"/>
          <w:rStyle w:val="normaltextrun"/>
          <w:rFonts w:ascii="Calibri" w:hAnsi="Calibri"/>
        </w:rPr>
        <w:t xml:space="preserve"> — Ittanta xortik fil-politika permezz ta’ għodda virtwali għad-dibattitu.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(Il-Greċja)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9A236B" w:rsidP="009E0016" w:rsidRDefault="009A236B" w14:paraId="738D84FA" w14:textId="386BF7C3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sz w:val="22"/>
          <w:szCs w:val="22"/>
          <w:rStyle w:val="normaltextrun"/>
          <w:rFonts w:ascii="Calibri" w:hAnsi="Calibri"/>
        </w:rPr>
        <w:t xml:space="preserve">It-tielet post: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b/>
          <w:rFonts w:ascii="Calibri" w:hAnsi="Calibri"/>
        </w:rPr>
        <w:t xml:space="preserve">VislmE-360</w:t>
      </w:r>
      <w:r>
        <w:rPr>
          <w:sz w:val="22"/>
          <w:szCs w:val="22"/>
          <w:rStyle w:val="normaltextrun"/>
          <w:rFonts w:ascii="Calibri" w:hAnsi="Calibri"/>
        </w:rPr>
        <w:t xml:space="preserve">: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Akkwista perspettiva kompluta tal-vista batuta fl-UE.</w:t>
      </w:r>
      <w:r>
        <w:rPr>
          <w:sz w:val="22"/>
          <w:szCs w:val="22"/>
          <w:rStyle w:val="normaltextrun"/>
          <w:rFonts w:ascii="Calibri" w:hAnsi="Calibri"/>
        </w:rPr>
        <w:t xml:space="preserve"> </w:t>
      </w:r>
      <w:r>
        <w:rPr>
          <w:sz w:val="22"/>
          <w:szCs w:val="22"/>
          <w:rStyle w:val="normaltextrun"/>
          <w:rFonts w:ascii="Calibri" w:hAnsi="Calibri"/>
        </w:rPr>
        <w:t xml:space="preserve">(L-Italja)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7D7581" w:rsidR="007D7581" w:rsidP="009E0016" w:rsidRDefault="007D7581" w14:paraId="31237F94" w14:textId="49B9AF7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en-IE"/>
        </w:rPr>
      </w:pPr>
    </w:p>
    <w:p w:rsidRPr="007D7581" w:rsidR="007D7581" w:rsidP="009E0016" w:rsidRDefault="007D7581" w14:paraId="39E20BBC" w14:textId="0736E1AA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b/>
          <w:bCs/>
          <w:sz w:val="22"/>
          <w:szCs w:val="22"/>
          <w:rFonts w:ascii="Calibri" w:hAnsi="Calibri"/>
        </w:rPr>
        <w:t xml:space="preserve">Premju tal-Għażla Pubblika</w:t>
      </w:r>
    </w:p>
    <w:p w:rsidR="00AC3865" w:rsidP="009E0016" w:rsidRDefault="00AC3865" w14:paraId="4619A6E5" w14:textId="5F7BE6A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2"/>
          <w:szCs w:val="22"/>
          <w:rFonts w:ascii="Calibri" w:hAnsi="Calibri" w:cs="Calibri"/>
        </w:rPr>
      </w:pPr>
      <w:r>
        <w:rPr>
          <w:sz w:val="22"/>
          <w:szCs w:val="22"/>
          <w:rStyle w:val="normaltextrun"/>
          <w:rFonts w:ascii="Calibri" w:hAnsi="Calibri"/>
        </w:rPr>
        <w:t xml:space="preserve">Il-Premju tal-Għażla Pubblika ngħata lit-timijiet li ġejjin:</w:t>
      </w:r>
      <w:r>
        <w:rPr>
          <w:sz w:val="22"/>
          <w:szCs w:val="22"/>
          <w:rStyle w:val="eop"/>
          <w:rFonts w:ascii="Calibri" w:hAnsi="Calibri"/>
        </w:rPr>
        <w:t xml:space="preserve"> </w:t>
      </w:r>
    </w:p>
    <w:p w:rsidRPr="00644D23" w:rsidR="00AC3865" w:rsidP="009E0016" w:rsidRDefault="00AC3865" w14:paraId="222D59F3" w14:textId="372E3A9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L-ewwel post: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ITER IDEA </w:t>
      </w:r>
      <w:r>
        <w:rPr>
          <w:rStyle w:val="normaltextrun"/>
          <w:sz w:val="22"/>
          <w:szCs w:val="22"/>
          <w:rFonts w:ascii="Calibri" w:hAnsi="Calibri"/>
        </w:rPr>
        <w:t xml:space="preserve">(l-Italja)</w:t>
      </w:r>
    </w:p>
    <w:p w:rsidR="00AC3865" w:rsidP="009E0016" w:rsidRDefault="00AC3865" w14:paraId="3BF07FD0" w14:textId="2FA162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2"/>
          <w:szCs w:val="22"/>
          <w:rFonts w:ascii="Calibri" w:hAnsi="Calibri" w:cs="Calibri"/>
        </w:rPr>
      </w:pPr>
      <w:r>
        <w:rPr>
          <w:rStyle w:val="normaltextrun"/>
          <w:sz w:val="22"/>
          <w:szCs w:val="22"/>
          <w:rFonts w:ascii="Calibri" w:hAnsi="Calibri"/>
        </w:rPr>
        <w:t xml:space="preserve">It-tieni post: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cleanSpot </w:t>
      </w:r>
      <w:r>
        <w:rPr>
          <w:rStyle w:val="normaltextrun"/>
          <w:sz w:val="22"/>
          <w:szCs w:val="22"/>
          <w:rFonts w:ascii="Calibri" w:hAnsi="Calibri"/>
        </w:rPr>
        <w:t xml:space="preserve">(Spanja)</w:t>
      </w:r>
    </w:p>
    <w:p w:rsidRPr="00644D23" w:rsidR="00AC3865" w:rsidP="009E0016" w:rsidRDefault="00AC3865" w14:paraId="15F45A9F" w14:textId="3503A541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sz w:val="22"/>
          <w:szCs w:val="22"/>
          <w:rFonts w:ascii="Calibri" w:hAnsi="Calibri"/>
        </w:rPr>
        <w:t xml:space="preserve">It-tielet post:</w:t>
      </w:r>
      <w:r>
        <w:rPr>
          <w:rStyle w:val="normaltextrun"/>
          <w:sz w:val="22"/>
          <w:szCs w:val="22"/>
          <w:rFonts w:ascii="Calibri" w:hAnsi="Calibri"/>
        </w:rPr>
        <w:t xml:space="preserve"> </w:t>
      </w:r>
      <w:r>
        <w:rPr>
          <w:rStyle w:val="normaltextrun"/>
          <w:sz w:val="22"/>
          <w:szCs w:val="22"/>
          <w:b/>
          <w:rFonts w:ascii="Calibri" w:hAnsi="Calibri"/>
        </w:rPr>
        <w:t xml:space="preserve">FROG2G </w:t>
      </w:r>
      <w:r>
        <w:rPr>
          <w:rStyle w:val="normaltextrun"/>
          <w:sz w:val="22"/>
          <w:szCs w:val="22"/>
          <w:rFonts w:ascii="Calibri" w:hAnsi="Calibri"/>
        </w:rPr>
        <w:t xml:space="preserve">(il-Montenegro)</w:t>
      </w:r>
    </w:p>
    <w:p w:rsidR="2BB2B4B9" w:rsidP="009E0016" w:rsidRDefault="2BB2B4B9" w14:paraId="0A5CDC3C" w14:textId="1BF9B78B">
      <w:pPr>
        <w:pStyle w:val="paragraph"/>
        <w:spacing w:before="0" w:beforeAutospacing="0" w:after="0" w:afterAutospacing="0"/>
        <w:jc w:val="both"/>
        <w:rPr>
          <w:rStyle w:val="normaltextrun"/>
          <w:rFonts w:ascii="Calibri" w:hAnsi="Calibri" w:cs="Calibri"/>
          <w:sz w:val="22"/>
          <w:szCs w:val="22"/>
          <w:lang w:val="en-IE"/>
        </w:rPr>
      </w:pPr>
    </w:p>
    <w:p w:rsidRPr="00B42A50" w:rsidR="007D7581" w:rsidP="009E0016" w:rsidRDefault="007D7581" w14:paraId="192F049F" w14:textId="03BBF850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  <w:rFonts w:ascii="Segoe UI" w:hAnsi="Segoe UI" w:cs="Segoe UI"/>
        </w:rPr>
      </w:pPr>
      <w:r>
        <w:rPr>
          <w:rStyle w:val="normaltextrun"/>
          <w:sz w:val="22"/>
          <w:szCs w:val="22"/>
          <w:rFonts w:ascii="Calibri" w:hAnsi="Calibri"/>
        </w:rPr>
        <w:t xml:space="preserve">Il-Jiem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Miftuħa tal-UE ġew organizzati mill-</w:t>
      </w:r>
      <w:hyperlink w:history="1" r:id="rId15">
        <w:r>
          <w:rPr>
            <w:rStyle w:val="Hyperlink"/>
            <w:sz w:val="22"/>
            <w:szCs w:val="22"/>
            <w:rFonts w:ascii="Calibri" w:hAnsi="Calibri"/>
          </w:rPr>
          <w:t xml:space="preserve">Uffiċċju tal-Pubblikazzjonijiet tal-Unjoni Ewropea</w:t>
        </w:r>
      </w:hyperlink>
      <w:r>
        <w:rPr>
          <w:rStyle w:val="normaltextrun"/>
          <w:sz w:val="22"/>
          <w:szCs w:val="22"/>
          <w:rFonts w:ascii="Calibri" w:hAnsi="Calibri"/>
        </w:rPr>
        <w:t xml:space="preserve">, bl-appoġġ attiv ta’ aktar minn 60 sieħeb, li jirrappreżentaw il-fornituri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mill-istituzzjonijiet u l-aġenziji tal-UE, il-portal nazzjonali tad-</w:t>
      </w:r>
      <w:r>
        <w:rPr>
          <w:rStyle w:val="normaltextrun"/>
          <w:sz w:val="22"/>
          <w:szCs w:val="22"/>
          <w:i/>
          <w:iCs/>
          <w:rFonts w:ascii="Calibri" w:hAnsi="Calibri"/>
        </w:rPr>
        <w:t xml:space="preserve">Data</w:t>
      </w:r>
      <w:r>
        <w:rPr>
          <w:rStyle w:val="normaltextrun"/>
          <w:sz w:val="22"/>
          <w:szCs w:val="22"/>
          <w:rFonts w:ascii="Calibri" w:hAnsi="Calibri"/>
        </w:rPr>
        <w:t xml:space="preserve"> Miftuħa Ewropea u l-uffiċċji nazzjonali tal-istatistika, u l-atturi diġitali ewlenin fil-Lussemburgu.</w:t>
      </w:r>
    </w:p>
    <w:p w:rsidRPr="00B42A50" w:rsidR="006B3E23" w:rsidP="009E0016" w:rsidRDefault="009E0016" w14:paraId="3BD11517" w14:textId="77777777">
      <w:pPr>
        <w:jc w:val="both"/>
        <w:rPr>
          <w:lang w:val="en-IE"/>
        </w:rPr>
      </w:pPr>
    </w:p>
    <w:sectPr w:rsidRPr="00B42A50" w:rsidR="006B3E2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0FA7D97" w16cex:dateUtc="2021-11-22T17:01:37.801Z"/>
  <w16cex:commentExtensible w16cex:durableId="74381B17" w16cex:dateUtc="2021-11-22T17:01:52.728Z"/>
  <w16cex:commentExtensible w16cex:durableId="0F88C8B9" w16cex:dateUtc="2021-11-22T17:06:45.555Z"/>
  <w16cex:commentExtensible w16cex:durableId="58B1012D" w16cex:dateUtc="2021-11-22T17:07:33.782Z"/>
  <w16cex:commentExtensible w16cex:durableId="1BF47118" w16cex:dateUtc="2021-11-23T09:19:23.784Z"/>
  <w16cex:commentExtensible w16cex:durableId="744BBFD9" w16cex:dateUtc="2021-11-23T09:19:57.9Z"/>
  <w16cex:commentExtensible w16cex:durableId="633AF269" w16cex:dateUtc="2021-11-23T09:20:36.254Z"/>
  <w16cex:commentExtensible w16cex:durableId="019FA3C6" w16cex:dateUtc="2021-11-23T09:23:25.627Z"/>
  <w16cex:commentExtensible w16cex:durableId="5A98B054" w16cex:dateUtc="2021-11-23T11:23:56.91Z"/>
  <w16cex:commentExtensible w16cex:durableId="0A3FD62E" w16cex:dateUtc="2021-11-23T11:27:08.373Z"/>
  <w16cex:commentExtensible w16cex:durableId="334D9BC7" w16cex:dateUtc="2021-11-23T11:27:26.999Z"/>
  <w16cex:commentExtensible w16cex:durableId="5993F6BA" w16cex:dateUtc="2021-11-23T14:46:07.68Z"/>
  <w16cex:commentExtensible w16cex:durableId="57470255" w16cex:dateUtc="2021-11-23T15:26:56.033Z"/>
  <w16cex:commentExtensible w16cex:durableId="38893DE9" w16cex:dateUtc="2021-11-24T10:08:24.349Z"/>
  <w16cex:commentExtensible w16cex:durableId="7F0AA557" w16cex:dateUtc="2021-11-25T11:11:31.87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6C4A8F1" w16cid:durableId="64B4BD64"/>
  <w16cid:commentId w16cid:paraId="31920529" w16cid:durableId="556B6FB6"/>
  <w16cid:commentId w16cid:paraId="464A26C4" w16cid:durableId="00FA7D97"/>
  <w16cid:commentId w16cid:paraId="50579832" w16cid:durableId="74381B17"/>
  <w16cid:commentId w16cid:paraId="5038ACFE" w16cid:durableId="0F88C8B9"/>
  <w16cid:commentId w16cid:paraId="747FD288" w16cid:durableId="58B1012D"/>
  <w16cid:commentId w16cid:paraId="1D1F752B" w16cid:durableId="1BF47118"/>
  <w16cid:commentId w16cid:paraId="00ABB48B" w16cid:durableId="744BBFD9"/>
  <w16cid:commentId w16cid:paraId="350DC806" w16cid:durableId="633AF269"/>
  <w16cid:commentId w16cid:paraId="589CCB2F" w16cid:durableId="019FA3C6"/>
  <w16cid:commentId w16cid:paraId="739999B3" w16cid:durableId="5A98B054"/>
  <w16cid:commentId w16cid:paraId="3FFA4B82" w16cid:durableId="0A3FD62E"/>
  <w16cid:commentId w16cid:paraId="15547FC6" w16cid:durableId="334D9BC7"/>
  <w16cid:commentId w16cid:paraId="6BB1203E" w16cid:durableId="5993F6BA"/>
  <w16cid:commentId w16cid:paraId="157199E2" w16cid:durableId="57470255"/>
  <w16cid:commentId w16cid:paraId="52F8B279" w16cid:durableId="38893DE9"/>
  <w16cid:commentId w16cid:paraId="66DF3573" w16cid:durableId="7F0AA5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81"/>
    <w:rsid w:val="000C3BA0"/>
    <w:rsid w:val="001B51CA"/>
    <w:rsid w:val="002978ED"/>
    <w:rsid w:val="003867CA"/>
    <w:rsid w:val="00644D23"/>
    <w:rsid w:val="007D7581"/>
    <w:rsid w:val="008553EA"/>
    <w:rsid w:val="00894AC9"/>
    <w:rsid w:val="009A236B"/>
    <w:rsid w:val="009E0016"/>
    <w:rsid w:val="00AC3865"/>
    <w:rsid w:val="00AF68E0"/>
    <w:rsid w:val="00B42A50"/>
    <w:rsid w:val="00BC3713"/>
    <w:rsid w:val="00C53002"/>
    <w:rsid w:val="00D35448"/>
    <w:rsid w:val="00DD6D75"/>
    <w:rsid w:val="00DD7857"/>
    <w:rsid w:val="00F6325B"/>
    <w:rsid w:val="00FF1FA2"/>
    <w:rsid w:val="01F6CCFE"/>
    <w:rsid w:val="034C303B"/>
    <w:rsid w:val="0906D950"/>
    <w:rsid w:val="0F734AF6"/>
    <w:rsid w:val="0FFF96B4"/>
    <w:rsid w:val="12FB3AA0"/>
    <w:rsid w:val="13B3633C"/>
    <w:rsid w:val="1C631A44"/>
    <w:rsid w:val="1CB4E578"/>
    <w:rsid w:val="1DB42B79"/>
    <w:rsid w:val="24A4AAC8"/>
    <w:rsid w:val="26C1E8DE"/>
    <w:rsid w:val="2B0328A7"/>
    <w:rsid w:val="2BB2B4B9"/>
    <w:rsid w:val="2FEF49FA"/>
    <w:rsid w:val="3307C30F"/>
    <w:rsid w:val="3406DE28"/>
    <w:rsid w:val="34743D35"/>
    <w:rsid w:val="3561C7B4"/>
    <w:rsid w:val="3739BD8C"/>
    <w:rsid w:val="3802F0AE"/>
    <w:rsid w:val="3BC6AD74"/>
    <w:rsid w:val="3C34A501"/>
    <w:rsid w:val="3F48BA11"/>
    <w:rsid w:val="3F67B453"/>
    <w:rsid w:val="40027290"/>
    <w:rsid w:val="405B66DD"/>
    <w:rsid w:val="44158758"/>
    <w:rsid w:val="44AA6C8F"/>
    <w:rsid w:val="4A4BA79F"/>
    <w:rsid w:val="4B019009"/>
    <w:rsid w:val="50485663"/>
    <w:rsid w:val="53D96188"/>
    <w:rsid w:val="564AA27B"/>
    <w:rsid w:val="57722194"/>
    <w:rsid w:val="596DD439"/>
    <w:rsid w:val="5B4AD116"/>
    <w:rsid w:val="5F8D0D81"/>
    <w:rsid w:val="61749641"/>
    <w:rsid w:val="632DC15A"/>
    <w:rsid w:val="63C2229F"/>
    <w:rsid w:val="6483A755"/>
    <w:rsid w:val="67C23267"/>
    <w:rsid w:val="68743436"/>
    <w:rsid w:val="6A7BB871"/>
    <w:rsid w:val="6C12EF29"/>
    <w:rsid w:val="6C4BFFC2"/>
    <w:rsid w:val="6E2B13F5"/>
    <w:rsid w:val="72589DE4"/>
    <w:rsid w:val="76DB7A67"/>
    <w:rsid w:val="772C0F07"/>
    <w:rsid w:val="7AFE0859"/>
    <w:rsid w:val="7CA9E4A1"/>
    <w:rsid w:val="7FF1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D782B"/>
  <w15:chartTrackingRefBased/>
  <w15:docId w15:val="{34895E3D-A2DD-461E-98A0-479894D3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7D75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BE"/>
    </w:rPr>
  </w:style>
  <w:style w:type="character" w:styleId="normaltextrun" w:customStyle="1">
    <w:name w:val="normaltextrun"/>
    <w:basedOn w:val="DefaultParagraphFont"/>
    <w:rsid w:val="007D7581"/>
  </w:style>
  <w:style w:type="character" w:styleId="eop" w:customStyle="1">
    <w:name w:val="eop"/>
    <w:basedOn w:val="DefaultParagraphFont"/>
    <w:rsid w:val="007D7581"/>
  </w:style>
  <w:style w:type="character" w:styleId="Hyperlink">
    <w:name w:val="Hyperlink"/>
    <w:basedOn w:val="DefaultParagraphFont"/>
    <w:uiPriority w:val="99"/>
    <w:unhideWhenUsed/>
    <w:rsid w:val="00D3544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35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54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54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44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54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54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p.europa.eu/mt/web/eudataviz/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image" Target="media/image3.png" Id="rId12" /><Relationship Type="http://schemas.openxmlformats.org/officeDocument/2006/relationships/theme" Target="theme/theme1.xml" Id="rId17" /><Relationship Type="http://schemas.microsoft.com/office/2016/09/relationships/commentsIds" Target="commentsIds.xml" Id="Rc7f5d4bd0add441a" /><Relationship Type="http://schemas.microsoft.com/office/2018/08/relationships/commentsExtensible" Target="commentsExtensible.xml" Id="R10921b2158534410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2.png" Id="rId11" /><Relationship Type="http://schemas.openxmlformats.org/officeDocument/2006/relationships/settings" Target="settings.xml" Id="rId5" /><Relationship Type="http://schemas.openxmlformats.org/officeDocument/2006/relationships/hyperlink" Target="https://op.europa.eu/mt/home" TargetMode="External" Id="rId15" /><Relationship Type="http://schemas.openxmlformats.org/officeDocument/2006/relationships/styles" Target="styles.xml" Id="rId4" /><Relationship Type="http://schemas.openxmlformats.org/officeDocument/2006/relationships/hyperlink" Target="https://op.europa.eu/mt/web/eudatathon" TargetMode="External" Id="rId9" /><Relationship Type="http://schemas.openxmlformats.org/officeDocument/2006/relationships/image" Target="media/image4.png" Id="rId14" /><Relationship Type="http://schemas.openxmlformats.org/officeDocument/2006/relationships/hyperlink" Target="https://www.youtube.com/playlist?list=PLT5rARDev_rnik8jF6E8k5AjN5zeJmqXG" TargetMode="External" Id="R916a1cdcc0a84d65" /><Relationship Type="http://schemas.openxmlformats.org/officeDocument/2006/relationships/hyperlink" Target="https://op.europa.eu/mt/web/euopendatadays" TargetMode="External" Id="R8e1ba1c8eea745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eate a new document." ma:contentTypeScope="" ma:versionID="941a314bb46e0945086b65b66b75056e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e59084b54ff55e9c5cf363e0b0d1553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Props1.xml><?xml version="1.0" encoding="utf-8"?>
<ds:datastoreItem xmlns:ds="http://schemas.openxmlformats.org/officeDocument/2006/customXml" ds:itemID="{4D7F10F2-B628-4813-ADF9-684E839D9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07890-6196-4e26-9dd2-53178dae8e48"/>
    <ds:schemaRef ds:uri="faa54b14-608b-44ba-8621-4287d9574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F49102-74D6-4766-B555-375AD8B4C2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D58E73-01BE-4E58-A6EA-5307AC4FF131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FURSTENZELLER Tomas (OP)</dc:creator>
  <keywords/>
  <dc:description/>
  <lastModifiedBy>FURSTENZELLER Tomas (OP)</lastModifiedBy>
  <revision>14</revision>
  <dcterms:created xsi:type="dcterms:W3CDTF">2021-11-18T15:00:00.0000000Z</dcterms:created>
  <dcterms:modified xsi:type="dcterms:W3CDTF">2021-11-26T11:02:44.7864919Z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