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FE27" w14:textId="6999D6EA" w:rsidR="00AF68E0" w:rsidRDefault="00AF68E0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  <w:lang w:eastAsia="et-EE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6CA44" w14:textId="77777777" w:rsidR="00BC3713" w:rsidRDefault="00BC3713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14:paraId="004A0EB6" w14:textId="31544C9D" w:rsidR="007D7581" w:rsidRPr="00FF1FA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/>
          <w:b/>
          <w:bCs/>
          <w:sz w:val="28"/>
          <w:szCs w:val="28"/>
        </w:rPr>
        <w:t xml:space="preserve">Digitaalse tuleviku kujundamine: esimesed ELi avaandmete päevad </w:t>
      </w:r>
    </w:p>
    <w:p w14:paraId="342317E9" w14:textId="0A18ACB1" w:rsid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14:paraId="6FA5AE22" w14:textId="77777777" w:rsidR="00DD6D75" w:rsidRPr="007D7581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14:paraId="41591D8A" w14:textId="651D2B44" w:rsidR="007D7581" w:rsidRPr="007D7581" w:rsidRDefault="00BC32DC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23.–25. novembril 2021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toimusid internetis esimesed</w:t>
      </w:r>
      <w:r w:rsidR="007D7581">
        <w:rPr>
          <w:rStyle w:val="normaltextrun"/>
          <w:rFonts w:ascii="Calibri" w:hAnsi="Calibri"/>
          <w:b/>
          <w:bCs/>
          <w:sz w:val="22"/>
          <w:szCs w:val="22"/>
        </w:rPr>
        <w:t xml:space="preserve"> ELi avaandmete päevad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, mis algasid rahvusvahelise avaandmete ja andmete visualiseerimise konverentsiga </w:t>
      </w:r>
      <w:hyperlink r:id="rId8">
        <w:r w:rsidR="007D7581">
          <w:rPr>
            <w:rStyle w:val="Hyperlink"/>
            <w:rFonts w:ascii="Calibri" w:hAnsi="Calibri"/>
            <w:b/>
            <w:bCs/>
            <w:sz w:val="22"/>
            <w:szCs w:val="22"/>
          </w:rPr>
          <w:t>EU DataViz</w:t>
        </w:r>
      </w:hyperlink>
      <w:r w:rsidR="007D7581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ning lõppesid </w:t>
      </w:r>
      <w:r w:rsidR="007D7581">
        <w:rPr>
          <w:rStyle w:val="normaltextrun"/>
          <w:rFonts w:ascii="Calibri" w:hAnsi="Calibri"/>
          <w:b/>
          <w:bCs/>
          <w:sz w:val="22"/>
          <w:szCs w:val="22"/>
        </w:rPr>
        <w:t xml:space="preserve">iga-aastase avaandmete võistluse </w:t>
      </w:r>
      <w:hyperlink r:id="rId9">
        <w:r w:rsidR="007D7581">
          <w:rPr>
            <w:rStyle w:val="Hyperlink"/>
            <w:rFonts w:ascii="Calibri" w:hAnsi="Calibri"/>
            <w:b/>
            <w:bCs/>
            <w:sz w:val="22"/>
            <w:szCs w:val="22"/>
          </w:rPr>
          <w:t xml:space="preserve">EU </w:t>
        </w:r>
        <w:proofErr w:type="spellStart"/>
        <w:r w:rsidR="007D7581">
          <w:rPr>
            <w:rStyle w:val="Hyperlink"/>
            <w:rFonts w:ascii="Calibri" w:hAnsi="Calibri"/>
            <w:b/>
            <w:bCs/>
            <w:sz w:val="22"/>
            <w:szCs w:val="22"/>
          </w:rPr>
          <w:t>Datathon</w:t>
        </w:r>
        <w:proofErr w:type="spellEnd"/>
        <w:r w:rsidR="007D7581">
          <w:rPr>
            <w:rStyle w:val="Hyperlink"/>
            <w:rFonts w:ascii="Calibri" w:hAnsi="Calibri"/>
            <w:b/>
            <w:bCs/>
            <w:sz w:val="22"/>
            <w:szCs w:val="22"/>
          </w:rPr>
          <w:t xml:space="preserve"> </w:t>
        </w:r>
      </w:hyperlink>
      <w:r w:rsidR="007D7581">
        <w:rPr>
          <w:rStyle w:val="normaltextrun"/>
          <w:rFonts w:ascii="Calibri" w:hAnsi="Calibri"/>
          <w:b/>
          <w:bCs/>
          <w:sz w:val="22"/>
          <w:szCs w:val="22"/>
        </w:rPr>
        <w:t>finaalid</w:t>
      </w:r>
      <w:r>
        <w:rPr>
          <w:rStyle w:val="normaltextrun"/>
          <w:rFonts w:ascii="Calibri" w:hAnsi="Calibri"/>
          <w:b/>
          <w:bCs/>
          <w:sz w:val="22"/>
          <w:szCs w:val="22"/>
        </w:rPr>
        <w:t>ega</w:t>
      </w:r>
      <w:r w:rsidR="007D7581">
        <w:rPr>
          <w:rStyle w:val="normaltextrun"/>
          <w:rFonts w:ascii="Calibri" w:hAnsi="Calibri"/>
          <w:b/>
          <w:bCs/>
          <w:sz w:val="22"/>
          <w:szCs w:val="22"/>
        </w:rPr>
        <w:t>.</w:t>
      </w:r>
      <w:r w:rsidR="007D7581">
        <w:rPr>
          <w:rStyle w:val="normaltextrun"/>
          <w:rFonts w:ascii="Calibri" w:hAnsi="Calibri"/>
          <w:sz w:val="22"/>
          <w:szCs w:val="22"/>
        </w:rPr>
        <w:t xml:space="preserve"> </w:t>
      </w:r>
      <w:r w:rsidR="007D7581">
        <w:rPr>
          <w:rStyle w:val="eop"/>
          <w:rFonts w:ascii="Calibri" w:hAnsi="Calibri"/>
          <w:sz w:val="22"/>
          <w:szCs w:val="22"/>
        </w:rPr>
        <w:t xml:space="preserve"> </w:t>
      </w:r>
    </w:p>
    <w:p w14:paraId="12CEFB78" w14:textId="77777777" w:rsid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14:paraId="2991F73F" w14:textId="5540DD0D" w:rsidR="007D7581" w:rsidRDefault="00BC32DC" w:rsidP="596DD4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10">
        <w:r w:rsidR="007D7581">
          <w:rPr>
            <w:rStyle w:val="Hyperlink"/>
            <w:rFonts w:ascii="Calibri" w:hAnsi="Calibri"/>
            <w:sz w:val="22"/>
            <w:szCs w:val="22"/>
          </w:rPr>
          <w:t>ELi avaandmete päevad</w:t>
        </w:r>
      </w:hyperlink>
      <w:r w:rsidR="007D7581">
        <w:t xml:space="preserve"> </w:t>
      </w:r>
      <w:r w:rsidR="007D7581">
        <w:rPr>
          <w:rStyle w:val="normaltextrun"/>
          <w:rFonts w:ascii="Calibri" w:hAnsi="Calibri"/>
          <w:sz w:val="22"/>
          <w:szCs w:val="22"/>
        </w:rPr>
        <w:t xml:space="preserve">kavandati nii, et need pakuksid huvi kõigile avaandmete sidusrühmadele ja andmete </w:t>
      </w:r>
      <w:proofErr w:type="spellStart"/>
      <w:r w:rsidR="007D7581">
        <w:rPr>
          <w:rStyle w:val="normaltextrun"/>
          <w:rFonts w:ascii="Calibri" w:hAnsi="Calibri"/>
          <w:sz w:val="22"/>
          <w:szCs w:val="22"/>
        </w:rPr>
        <w:t>taaskasutajatele</w:t>
      </w:r>
      <w:proofErr w:type="spellEnd"/>
      <w:r w:rsidR="007D7581">
        <w:rPr>
          <w:rStyle w:val="normaltextrun"/>
          <w:rFonts w:ascii="Calibri" w:hAnsi="Calibri"/>
          <w:sz w:val="22"/>
          <w:szCs w:val="22"/>
        </w:rPr>
        <w:t xml:space="preserve">, kusjuures erilist rõhku pandi ELi avaliku sektori vajadustele. Üritusele registreerus üle 2000 andmehuvilise, andmete visualiseerimise </w:t>
      </w:r>
      <w:r w:rsidR="002717B8">
        <w:rPr>
          <w:rStyle w:val="normaltextrun"/>
          <w:rFonts w:ascii="Calibri" w:hAnsi="Calibri"/>
          <w:sz w:val="22"/>
          <w:szCs w:val="22"/>
        </w:rPr>
        <w:t xml:space="preserve">eksperdi ja lahenduste otsija. </w:t>
      </w:r>
      <w:r w:rsidR="007D7581">
        <w:rPr>
          <w:rStyle w:val="normaltextrun"/>
          <w:rFonts w:ascii="Calibri" w:hAnsi="Calibri"/>
          <w:sz w:val="22"/>
          <w:szCs w:val="22"/>
        </w:rPr>
        <w:t>Esinejate seas oli ühiskonna eri sektorite esindajaid, kes rääkisid oma kogemustest riigiasutustes, ülikoolides ja rahvusvahelistes organisatsioonides, näiteks Maa</w:t>
      </w:r>
      <w:r w:rsidR="00F16EBF">
        <w:rPr>
          <w:rStyle w:val="normaltextrun"/>
          <w:rFonts w:ascii="Calibri" w:hAnsi="Calibri"/>
          <w:sz w:val="22"/>
          <w:szCs w:val="22"/>
        </w:rPr>
        <w:t>ilmapangas.</w:t>
      </w:r>
    </w:p>
    <w:p w14:paraId="5FC6FEC1" w14:textId="77777777" w:rsidR="007D7581" w:rsidRPr="00F16EBF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282E44" w14:textId="045B1693" w:rsidR="007D7581" w:rsidRPr="00B42A50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ELi avaandmete päevad avas hiljuti ametisse nimetatud Euroopa Liidu Väljaannete Talituse peadirektor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Hilde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</w:t>
      </w:r>
      <w:r w:rsidR="00F16EBF">
        <w:rPr>
          <w:rStyle w:val="normaltextrun"/>
          <w:rFonts w:ascii="Calibri" w:hAnsi="Calibri"/>
          <w:sz w:val="22"/>
          <w:szCs w:val="22"/>
        </w:rPr>
        <w:t>rdeman</w:t>
      </w:r>
      <w:proofErr w:type="spellEnd"/>
      <w:r w:rsidR="00F16EBF">
        <w:rPr>
          <w:rStyle w:val="normaltextrun"/>
          <w:rFonts w:ascii="Calibri" w:hAnsi="Calibri"/>
          <w:sz w:val="22"/>
          <w:szCs w:val="22"/>
        </w:rPr>
        <w:t xml:space="preserve">, kes tutvustas ka mitut </w:t>
      </w:r>
      <w:r>
        <w:rPr>
          <w:rStyle w:val="normaltextrun"/>
          <w:rFonts w:ascii="Calibri" w:hAnsi="Calibri"/>
          <w:sz w:val="22"/>
          <w:szCs w:val="22"/>
        </w:rPr>
        <w:t xml:space="preserve">kõrgetasemelist peakõnelejat. Luksemburgi peaminister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Xavier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Bettel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rõhutas, et Luksemburgi valitsus peab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digiüleminekut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esmatähtsaks ning Euroopa Komisjoni eelarve- ja haldusvolinik Johannes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Hahn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tutvustas Euroopa Komisjoni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digiülemineku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visiooni aastaks 2030. Avaandmete tule</w:t>
      </w:r>
      <w:bookmarkStart w:id="0" w:name="_GoBack"/>
      <w:bookmarkEnd w:id="0"/>
      <w:r>
        <w:rPr>
          <w:rStyle w:val="normaltextrun"/>
          <w:rFonts w:ascii="Calibri" w:hAnsi="Calibri"/>
          <w:sz w:val="22"/>
          <w:szCs w:val="22"/>
        </w:rPr>
        <w:t xml:space="preserve">viku kohta esitasid inspireerivaid märkusi Sloveenia avaliku halduse minister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Boštjan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Koritnik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kes esindas Euroopa Liidu Nõukogu tulevast eesistujariiki Sloveeniat, ja Pascal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Leardini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kes on Euroopa Komisjoni asepeasekretär ja peadirektor.  </w:t>
      </w:r>
    </w:p>
    <w:p w14:paraId="5083E615" w14:textId="0A604791" w:rsidR="00B42A50" w:rsidRPr="00F16EBF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A0AC446" w14:textId="54D61098" w:rsidR="00DD6D75" w:rsidRPr="00F16EBF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1E8560" w14:textId="46EBDF5B" w:rsidR="007D7581" w:rsidRPr="009E0016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EU DataViz 2021 (23.–24. november 2021)</w:t>
      </w:r>
    </w:p>
    <w:p w14:paraId="586C476E" w14:textId="4A8ECC28" w:rsidR="00BC3713" w:rsidRPr="00F16EBF" w:rsidRDefault="00BC3713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EF943D" w14:textId="46D945CF" w:rsidR="007D7581" w:rsidRPr="00D35448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noProof/>
          <w:lang w:eastAsia="et-EE"/>
        </w:rP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Calibri" w:hAnsi="Calibri"/>
          <w:sz w:val="22"/>
          <w:szCs w:val="22"/>
        </w:rPr>
        <w:t xml:space="preserve">ELi avaandmete päevad algasid EU DataViz 2021 konverentsiga, mille eesmärk oli jagada avaandmete ja andmete visualiseerimisega seotud kogemusi ja parimaid tavasid. Esimesel päeval räägiti avaandmetest kui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digiülemineku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peamisest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võimaldajast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. Täiskogu istungil tutvustas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Yvo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Volman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Euroopa Komisjonist ELi vaatenurka avaandmetele ja kirjeldas üksikasjalikult Euroopa ü</w:t>
      </w:r>
      <w:r w:rsidR="00F16EBF">
        <w:rPr>
          <w:rStyle w:val="normaltextrun"/>
          <w:rFonts w:ascii="Calibri" w:hAnsi="Calibri"/>
          <w:sz w:val="22"/>
          <w:szCs w:val="22"/>
        </w:rPr>
        <w:t xml:space="preserve">htse andmeturu loomise plaane. </w:t>
      </w:r>
      <w:r>
        <w:rPr>
          <w:rStyle w:val="normaltextrun"/>
          <w:rFonts w:ascii="Calibri" w:hAnsi="Calibri"/>
          <w:sz w:val="22"/>
          <w:szCs w:val="22"/>
        </w:rPr>
        <w:t xml:space="preserve">Erikoosolekutel käsitleti teemasid alates ELi avaandmete koostalitlusvõimest ja juurdepääsetavusest kuni avaandmete ökosüsteemide loomiseni, ja veel palju muud. </w:t>
      </w:r>
    </w:p>
    <w:p w14:paraId="02168C0E" w14:textId="77777777" w:rsidR="00B42A50" w:rsidRPr="00F16EBF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607A8CA" w14:textId="7FA38CAF" w:rsid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Teisel päeval keskenduti andmete visualiseerimisele.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Sixtine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Bouygues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Euroopa Komisjonist tõi esile andmete visualiseerimise eelised ja probleemid ELi haldusasutuste jaoks ning Euroopa Keskpanga esindaja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Valérie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Saintot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keskendus andmete visualiseerimisele k</w:t>
      </w:r>
      <w:r w:rsidR="00F16EBF">
        <w:rPr>
          <w:rStyle w:val="normaltextrun"/>
          <w:rFonts w:ascii="Calibri" w:hAnsi="Calibri"/>
          <w:sz w:val="22"/>
          <w:szCs w:val="22"/>
        </w:rPr>
        <w:t xml:space="preserve">ui innovatsiooni edasiviijale. </w:t>
      </w:r>
      <w:r>
        <w:rPr>
          <w:rStyle w:val="normaltextrun"/>
          <w:rFonts w:ascii="Calibri" w:hAnsi="Calibri"/>
          <w:sz w:val="22"/>
          <w:szCs w:val="22"/>
        </w:rPr>
        <w:t>Temaatilistel koosolekutel räägiti andmete visualiseerimisest kui vahendist uute teadmiste avastamiseks lugude jutustamise kaudu, ning tutvustati rahvusvaheliselt edukaid and</w:t>
      </w:r>
      <w:r w:rsidR="00F16EBF">
        <w:rPr>
          <w:rStyle w:val="normaltextrun"/>
          <w:rFonts w:ascii="Calibri" w:hAnsi="Calibri"/>
          <w:sz w:val="22"/>
          <w:szCs w:val="22"/>
        </w:rPr>
        <w:t xml:space="preserve">mete visualiseerimise projekte </w:t>
      </w:r>
      <w:r>
        <w:rPr>
          <w:rStyle w:val="normaltextrun"/>
          <w:rFonts w:ascii="Calibri" w:hAnsi="Calibri"/>
          <w:sz w:val="22"/>
          <w:szCs w:val="22"/>
        </w:rPr>
        <w:t xml:space="preserve">ja valdkonna viimaseid trende. </w:t>
      </w:r>
    </w:p>
    <w:p w14:paraId="688F0045" w14:textId="130AF787" w:rsidR="00DD6D75" w:rsidRDefault="00DD6D75" w:rsidP="009E0016">
      <w:pPr>
        <w:jc w:val="both"/>
        <w:rPr>
          <w:rFonts w:ascii="Segoe UI" w:eastAsia="Times New Roman" w:hAnsi="Segoe UI" w:cs="Segoe UI"/>
          <w:sz w:val="18"/>
          <w:szCs w:val="18"/>
        </w:rPr>
      </w:pPr>
      <w:r>
        <w:br w:type="page"/>
      </w:r>
    </w:p>
    <w:p w14:paraId="26C6B9C8" w14:textId="77777777" w:rsidR="00DD6D75" w:rsidRPr="00F16EBF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4698CB" w14:textId="1B27ABAD" w:rsid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EU </w:t>
      </w:r>
      <w:proofErr w:type="spellStart"/>
      <w:r>
        <w:rPr>
          <w:rStyle w:val="normaltextrun"/>
          <w:rFonts w:ascii="Calibri" w:hAnsi="Calibri"/>
          <w:b/>
          <w:bCs/>
          <w:sz w:val="22"/>
          <w:szCs w:val="22"/>
        </w:rPr>
        <w:t>Datathon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(25. november 2021)</w:t>
      </w:r>
    </w:p>
    <w:p w14:paraId="7703F270" w14:textId="78268452" w:rsidR="00DD6D75" w:rsidRPr="007D7581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lang w:eastAsia="et-EE"/>
        </w:rP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06CE1" w14:textId="63798E01" w:rsidR="007D7581" w:rsidRPr="00B42A50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trike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EL</w:t>
      </w:r>
      <w:r w:rsidR="00F16EBF">
        <w:rPr>
          <w:rStyle w:val="normaltextrun"/>
          <w:rFonts w:ascii="Calibri" w:hAnsi="Calibri"/>
          <w:sz w:val="22"/>
          <w:szCs w:val="22"/>
        </w:rPr>
        <w:t>i</w:t>
      </w:r>
      <w:r>
        <w:rPr>
          <w:rStyle w:val="normaltextrun"/>
          <w:rFonts w:ascii="Calibri" w:hAnsi="Calibri"/>
          <w:sz w:val="22"/>
          <w:szCs w:val="22"/>
        </w:rPr>
        <w:t xml:space="preserve"> avaandmete päevad lõppesid iga-aastase avaandmete võis</w:t>
      </w:r>
      <w:r w:rsidR="00F16EBF">
        <w:rPr>
          <w:rStyle w:val="normaltextrun"/>
          <w:rFonts w:ascii="Calibri" w:hAnsi="Calibri"/>
          <w:sz w:val="22"/>
          <w:szCs w:val="22"/>
        </w:rPr>
        <w:t xml:space="preserve">tluse EU </w:t>
      </w:r>
      <w:proofErr w:type="spellStart"/>
      <w:r w:rsidR="00F16EBF">
        <w:rPr>
          <w:rStyle w:val="normaltextrun"/>
          <w:rFonts w:ascii="Calibri" w:hAnsi="Calibri"/>
          <w:sz w:val="22"/>
          <w:szCs w:val="22"/>
        </w:rPr>
        <w:t>Datathon</w:t>
      </w:r>
      <w:proofErr w:type="spellEnd"/>
      <w:r w:rsidR="00F16EBF">
        <w:rPr>
          <w:rStyle w:val="normaltextrun"/>
          <w:rFonts w:ascii="Calibri" w:hAnsi="Calibri"/>
          <w:sz w:val="22"/>
          <w:szCs w:val="22"/>
        </w:rPr>
        <w:t xml:space="preserve"> finaalidega. </w:t>
      </w:r>
      <w:r>
        <w:rPr>
          <w:rStyle w:val="normaltextrun"/>
          <w:rFonts w:ascii="Calibri" w:hAnsi="Calibri"/>
          <w:sz w:val="22"/>
          <w:szCs w:val="22"/>
        </w:rPr>
        <w:t xml:space="preserve">Üheksa finaali pääsenud meeskonda, kes valiti välja peaaegu 100 töö hulgast, mis olid esitatud 33 riigist, võistlesid kolmes kategoorias, mis olid Euroopa Komisjoni poliitiliste prioriteetidega kooskõlas. </w:t>
      </w:r>
    </w:p>
    <w:p w14:paraId="723DB200" w14:textId="4AA94050" w:rsidR="00B42A50" w:rsidRPr="00F16EBF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3E2A808" w14:textId="1C740EB4" w:rsidR="007D7581" w:rsidRDefault="007D7581" w:rsidP="1DB42B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Enne finaale tutvustasid meeskonnad oma ideid ELi avaandmetel põhinevate rakenduste kohta </w:t>
      </w:r>
      <w:hyperlink r:id="rId13">
        <w:r>
          <w:rPr>
            <w:rStyle w:val="Hyperlink"/>
            <w:rFonts w:ascii="Calibri" w:hAnsi="Calibri"/>
            <w:sz w:val="22"/>
            <w:szCs w:val="22"/>
          </w:rPr>
          <w:t>video</w:t>
        </w:r>
        <w:r w:rsidR="002717B8">
          <w:rPr>
            <w:rStyle w:val="Hyperlink"/>
            <w:rFonts w:ascii="Calibri" w:hAnsi="Calibri"/>
            <w:sz w:val="22"/>
            <w:szCs w:val="22"/>
          </w:rPr>
          <w:t>te</w:t>
        </w:r>
        <w:r>
          <w:rPr>
            <w:rStyle w:val="Hyperlink"/>
            <w:rFonts w:ascii="Calibri" w:hAnsi="Calibri"/>
            <w:sz w:val="22"/>
            <w:szCs w:val="22"/>
          </w:rPr>
          <w:t>s</w:t>
        </w:r>
      </w:hyperlink>
      <w:r>
        <w:rPr>
          <w:rStyle w:val="normaltextrun"/>
          <w:rFonts w:ascii="Calibri" w:hAnsi="Calibri"/>
          <w:sz w:val="22"/>
          <w:szCs w:val="22"/>
        </w:rPr>
        <w:t>. 25. novembril 2021 esitlesid nad täielikult toimivaid rakendusi žü</w:t>
      </w:r>
      <w:r w:rsidR="00F16EBF">
        <w:rPr>
          <w:rStyle w:val="normaltextrun"/>
          <w:rFonts w:ascii="Calibri" w:hAnsi="Calibri"/>
          <w:sz w:val="22"/>
          <w:szCs w:val="22"/>
        </w:rPr>
        <w:t xml:space="preserve">riile ja publikule. </w:t>
      </w:r>
      <w:r>
        <w:rPr>
          <w:rStyle w:val="normaltextrun"/>
          <w:rFonts w:ascii="Calibri" w:hAnsi="Calibri"/>
          <w:sz w:val="22"/>
          <w:szCs w:val="22"/>
        </w:rPr>
        <w:t>Auhinnafondi suurus oli 99 000 eurot, seal</w:t>
      </w:r>
      <w:r w:rsidR="00F16EBF">
        <w:rPr>
          <w:rStyle w:val="normaltextrun"/>
          <w:rFonts w:ascii="Calibri" w:hAnsi="Calibri"/>
          <w:sz w:val="22"/>
          <w:szCs w:val="22"/>
        </w:rPr>
        <w:t xml:space="preserve">hulgas publiku lemmiku auhind. </w:t>
      </w:r>
      <w:r>
        <w:rPr>
          <w:rStyle w:val="normaltextrun"/>
          <w:rFonts w:ascii="Calibri" w:hAnsi="Calibri"/>
          <w:sz w:val="22"/>
          <w:szCs w:val="22"/>
        </w:rPr>
        <w:t xml:space="preserve">Volinik Johannes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Hahn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kiitis oma sõnavõtus meeskondade uuenduslikke lähenemisviise ja lahendusi, mis aitavad Euroopal oma põhiprobleeme lahendada: „Edasiliikumist ei piira üksnes tehnoloogia puudumine, vaid sageli ka õige mõtteviisi puudumine... Olete loonud sisukaid uusi projekte ja töötanud välja toimivaid rakendusi, et lahendada olulisi probleeme.“</w:t>
      </w:r>
    </w:p>
    <w:p w14:paraId="292E2261" w14:textId="77777777" w:rsidR="009E0016" w:rsidRPr="00F16EBF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FD621DB" w14:textId="77777777" w:rsidR="009E0016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t-EE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CFBB" w14:textId="77777777" w:rsidR="009E0016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14:paraId="7D4C549C" w14:textId="24DD8E53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18 andmespetsialistist koosnev žürii, mida juhtis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Per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Nymand-Andersen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(Euroopa Keskpank), valis välja iga ülesande võitjad. 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456EC84" w14:textId="77777777" w:rsidR="00B42A50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14:paraId="45BC69EE" w14:textId="2A9D91D4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Esimese ülesande</w:t>
      </w:r>
      <w:r>
        <w:rPr>
          <w:rStyle w:val="normaltextrun"/>
          <w:rFonts w:ascii="Calibri" w:hAnsi="Calibri"/>
          <w:sz w:val="22"/>
          <w:szCs w:val="22"/>
        </w:rPr>
        <w:t xml:space="preserve"> võitis: 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Euroopa roheline kokkulepe 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156775BB" w14:textId="38F432D7" w:rsidR="003867CA" w:rsidRPr="007D7581" w:rsidRDefault="00F16EBF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1. koht:</w:t>
      </w:r>
      <w:r w:rsidR="003867CA"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 w:rsidR="003867CA">
        <w:rPr>
          <w:rStyle w:val="normaltextrun"/>
          <w:rFonts w:ascii="Calibri" w:hAnsi="Calibri"/>
          <w:b/>
          <w:sz w:val="22"/>
          <w:szCs w:val="22"/>
        </w:rPr>
        <w:t>The</w:t>
      </w:r>
      <w:proofErr w:type="spellEnd"/>
      <w:r w:rsidR="003867CA"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 w:rsidR="003867CA">
        <w:rPr>
          <w:rStyle w:val="normaltextrun"/>
          <w:rFonts w:ascii="Calibri" w:hAnsi="Calibri"/>
          <w:b/>
          <w:sz w:val="22"/>
          <w:szCs w:val="22"/>
        </w:rPr>
        <w:t>Carbons</w:t>
      </w:r>
      <w:proofErr w:type="spellEnd"/>
      <w:r w:rsidR="003867CA">
        <w:rPr>
          <w:rStyle w:val="normaltextrun"/>
          <w:rFonts w:ascii="Calibri" w:hAnsi="Calibri"/>
          <w:sz w:val="22"/>
          <w:szCs w:val="22"/>
        </w:rPr>
        <w:t xml:space="preserve"> - Toida oma keha Maad kahjustamata</w:t>
      </w:r>
      <w:r w:rsidR="003867CA">
        <w:rPr>
          <w:rStyle w:val="normaltextrun"/>
          <w:rFonts w:ascii="Calibri" w:hAnsi="Calibri"/>
          <w:color w:val="8764B8"/>
          <w:sz w:val="22"/>
          <w:szCs w:val="22"/>
        </w:rPr>
        <w:t>.</w:t>
      </w:r>
      <w:r w:rsidR="003867CA">
        <w:rPr>
          <w:rStyle w:val="normaltextrun"/>
          <w:rFonts w:ascii="Calibri" w:hAnsi="Calibri"/>
          <w:sz w:val="22"/>
          <w:szCs w:val="22"/>
        </w:rPr>
        <w:t xml:space="preserve"> (India)</w:t>
      </w:r>
      <w:r w:rsidR="003867CA">
        <w:rPr>
          <w:rStyle w:val="eop"/>
          <w:rFonts w:ascii="Calibri" w:hAnsi="Calibri"/>
          <w:sz w:val="22"/>
          <w:szCs w:val="22"/>
        </w:rPr>
        <w:t xml:space="preserve"> </w:t>
      </w:r>
    </w:p>
    <w:p w14:paraId="6838B18A" w14:textId="14672119" w:rsidR="007D7581" w:rsidRPr="007D7581" w:rsidRDefault="00F16EBF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2. koht:</w:t>
      </w:r>
      <w:r w:rsidR="003867CA"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 w:rsidR="003867CA">
        <w:rPr>
          <w:rStyle w:val="normaltextrun"/>
          <w:rFonts w:ascii="Calibri" w:hAnsi="Calibri"/>
          <w:b/>
          <w:sz w:val="22"/>
          <w:szCs w:val="22"/>
        </w:rPr>
        <w:t>cleanSpot</w:t>
      </w:r>
      <w:proofErr w:type="spellEnd"/>
      <w:r w:rsidR="003867CA">
        <w:rPr>
          <w:rStyle w:val="normaltextrun"/>
          <w:rFonts w:ascii="Calibri" w:hAnsi="Calibri"/>
          <w:sz w:val="22"/>
          <w:szCs w:val="22"/>
        </w:rPr>
        <w:t xml:space="preserve"> - Taaskasuta rohkem, sest meil pole planeeti B</w:t>
      </w:r>
      <w:r w:rsidR="00BC32DC">
        <w:rPr>
          <w:rStyle w:val="normaltextrun"/>
          <w:rFonts w:ascii="Calibri" w:hAnsi="Calibri"/>
          <w:sz w:val="22"/>
          <w:szCs w:val="22"/>
        </w:rPr>
        <w:t>.</w:t>
      </w:r>
      <w:r w:rsidR="003867CA">
        <w:rPr>
          <w:rStyle w:val="normaltextrun"/>
          <w:rFonts w:ascii="Calibri" w:hAnsi="Calibri"/>
          <w:sz w:val="22"/>
          <w:szCs w:val="22"/>
        </w:rPr>
        <w:t xml:space="preserve"> (Hispaania)</w:t>
      </w:r>
      <w:r w:rsidR="003867CA">
        <w:rPr>
          <w:rStyle w:val="eop"/>
          <w:rFonts w:ascii="Calibri" w:hAnsi="Calibri"/>
          <w:sz w:val="22"/>
          <w:szCs w:val="22"/>
        </w:rPr>
        <w:t xml:space="preserve"> </w:t>
      </w:r>
    </w:p>
    <w:p w14:paraId="61FFF26B" w14:textId="4B9884EE" w:rsidR="007D7581" w:rsidRPr="007D7581" w:rsidRDefault="00F16EBF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3. koht: </w:t>
      </w:r>
      <w:r w:rsidR="003867CA">
        <w:rPr>
          <w:rStyle w:val="normaltextrun"/>
          <w:rFonts w:ascii="Calibri" w:hAnsi="Calibri"/>
          <w:b/>
          <w:sz w:val="22"/>
          <w:szCs w:val="22"/>
        </w:rPr>
        <w:t>FROG2G</w:t>
      </w:r>
      <w:r w:rsidR="003867CA">
        <w:rPr>
          <w:rStyle w:val="normaltextrun"/>
          <w:rFonts w:ascii="Calibri" w:hAnsi="Calibri"/>
          <w:sz w:val="22"/>
          <w:szCs w:val="22"/>
        </w:rPr>
        <w:t xml:space="preserve"> - Muuda oma kodulin</w:t>
      </w:r>
      <w:r>
        <w:rPr>
          <w:rStyle w:val="normaltextrun"/>
          <w:rFonts w:ascii="Calibri" w:hAnsi="Calibri"/>
          <w:sz w:val="22"/>
          <w:szCs w:val="22"/>
        </w:rPr>
        <w:t xml:space="preserve">n rohelisemaks, ühe puu kaupa. </w:t>
      </w:r>
      <w:r w:rsidR="003867CA">
        <w:rPr>
          <w:rStyle w:val="normaltextrun"/>
          <w:rFonts w:ascii="Calibri" w:hAnsi="Calibri"/>
          <w:sz w:val="22"/>
          <w:szCs w:val="22"/>
        </w:rPr>
        <w:t>(Montenegro)</w:t>
      </w:r>
      <w:r w:rsidR="003867CA">
        <w:rPr>
          <w:rStyle w:val="eop"/>
          <w:rFonts w:ascii="Calibri" w:hAnsi="Calibri"/>
          <w:sz w:val="22"/>
          <w:szCs w:val="22"/>
        </w:rPr>
        <w:t xml:space="preserve"> </w:t>
      </w:r>
    </w:p>
    <w:p w14:paraId="34CE2869" w14:textId="2A8A4435" w:rsidR="007D7581" w:rsidRPr="00F16EBF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3F10C26" w14:textId="0DB87A7E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Teise ülesande</w:t>
      </w:r>
      <w:r>
        <w:rPr>
          <w:rStyle w:val="normaltextrun"/>
          <w:rFonts w:ascii="Calibri" w:hAnsi="Calibri"/>
          <w:sz w:val="22"/>
          <w:szCs w:val="22"/>
        </w:rPr>
        <w:t xml:space="preserve"> võitis: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Inimeste hüvanguks toimiv majandus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43BE90B0" w14:textId="7A39FEE4" w:rsidR="003867CA" w:rsidRPr="007D7581" w:rsidRDefault="00F16EBF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1. koht:</w:t>
      </w:r>
      <w:r w:rsidR="003867CA">
        <w:rPr>
          <w:rStyle w:val="normaltextrun"/>
          <w:rFonts w:ascii="Calibri" w:hAnsi="Calibri"/>
          <w:sz w:val="22"/>
          <w:szCs w:val="22"/>
        </w:rPr>
        <w:t xml:space="preserve"> </w:t>
      </w:r>
      <w:r w:rsidR="003867CA">
        <w:rPr>
          <w:rStyle w:val="normaltextrun"/>
          <w:rFonts w:ascii="Calibri" w:hAnsi="Calibri"/>
          <w:b/>
          <w:sz w:val="22"/>
          <w:szCs w:val="22"/>
        </w:rPr>
        <w:t>ITER IDEA</w:t>
      </w:r>
      <w:r w:rsidR="003867CA">
        <w:rPr>
          <w:rStyle w:val="normaltextrun"/>
          <w:rFonts w:ascii="Calibri" w:hAnsi="Calibri"/>
          <w:sz w:val="22"/>
          <w:szCs w:val="22"/>
        </w:rPr>
        <w:t xml:space="preserve"> - uus portaal, mis hõlbustab naiste  liikuvust Euroopas. (Itaalia)</w:t>
      </w:r>
      <w:r w:rsidR="003867CA">
        <w:rPr>
          <w:rStyle w:val="eop"/>
          <w:rFonts w:ascii="Calibri" w:hAnsi="Calibri"/>
          <w:sz w:val="22"/>
          <w:szCs w:val="22"/>
        </w:rPr>
        <w:t xml:space="preserve"> </w:t>
      </w:r>
    </w:p>
    <w:p w14:paraId="014567DF" w14:textId="459586F4" w:rsidR="003867CA" w:rsidRPr="007D7581" w:rsidRDefault="00BC32DC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2. </w:t>
      </w:r>
      <w:r w:rsidR="00F16EBF">
        <w:rPr>
          <w:rStyle w:val="normaltextrun"/>
          <w:rFonts w:ascii="Calibri" w:hAnsi="Calibri"/>
          <w:sz w:val="22"/>
          <w:szCs w:val="22"/>
        </w:rPr>
        <w:t>koht</w:t>
      </w:r>
      <w:r w:rsidR="003867CA">
        <w:rPr>
          <w:rStyle w:val="normaltextrun"/>
          <w:rFonts w:ascii="Calibri" w:hAnsi="Calibri"/>
          <w:sz w:val="22"/>
          <w:szCs w:val="22"/>
        </w:rPr>
        <w:t xml:space="preserve">: </w:t>
      </w:r>
      <w:proofErr w:type="spellStart"/>
      <w:r w:rsidR="003867CA">
        <w:rPr>
          <w:rStyle w:val="normaltextrun"/>
          <w:rFonts w:ascii="Calibri" w:hAnsi="Calibri"/>
          <w:b/>
          <w:sz w:val="22"/>
          <w:szCs w:val="22"/>
        </w:rPr>
        <w:t>PowerToYEUth</w:t>
      </w:r>
      <w:proofErr w:type="spellEnd"/>
      <w:r w:rsidR="003867CA">
        <w:rPr>
          <w:rStyle w:val="normaltextrun"/>
          <w:rFonts w:ascii="Calibri" w:hAnsi="Calibri"/>
          <w:sz w:val="22"/>
          <w:szCs w:val="22"/>
        </w:rPr>
        <w:t xml:space="preserve"> - Leia oma ettevõttele riiklik rahastus ja suurenda noorte tööhõivet. </w:t>
      </w:r>
      <w:r w:rsidR="003867CA">
        <w:rPr>
          <w:rStyle w:val="eop"/>
          <w:rFonts w:ascii="Calibri" w:hAnsi="Calibri"/>
          <w:sz w:val="22"/>
          <w:szCs w:val="22"/>
        </w:rPr>
        <w:t>(Portugal)</w:t>
      </w:r>
    </w:p>
    <w:p w14:paraId="794B4979" w14:textId="20500A77" w:rsidR="003867CA" w:rsidRPr="007D7581" w:rsidRDefault="00F16EBF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3. koht</w:t>
      </w:r>
      <w:r w:rsidR="00644D23">
        <w:rPr>
          <w:rStyle w:val="normaltextrun"/>
          <w:rFonts w:ascii="Calibri" w:hAnsi="Calibri"/>
          <w:sz w:val="22"/>
          <w:szCs w:val="22"/>
        </w:rPr>
        <w:t xml:space="preserve">: </w:t>
      </w:r>
      <w:proofErr w:type="spellStart"/>
      <w:r w:rsidR="00644D23">
        <w:rPr>
          <w:rStyle w:val="normaltextrun"/>
          <w:rFonts w:ascii="Calibri" w:hAnsi="Calibri"/>
          <w:b/>
          <w:sz w:val="22"/>
          <w:szCs w:val="22"/>
        </w:rPr>
        <w:t>CityScale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r w:rsidR="00644D23">
        <w:rPr>
          <w:rStyle w:val="normaltextrun"/>
          <w:rFonts w:ascii="Calibri" w:hAnsi="Calibri"/>
          <w:sz w:val="22"/>
          <w:szCs w:val="22"/>
        </w:rPr>
        <w:t>- Visualiseeri, võrdle</w:t>
      </w:r>
      <w:r>
        <w:rPr>
          <w:rStyle w:val="normaltextrun"/>
          <w:rFonts w:ascii="Calibri" w:hAnsi="Calibri"/>
          <w:sz w:val="22"/>
          <w:szCs w:val="22"/>
        </w:rPr>
        <w:t xml:space="preserve"> ja leia elamiseks parim koht. </w:t>
      </w:r>
      <w:r w:rsidR="00644D23">
        <w:rPr>
          <w:rStyle w:val="normaltextrun"/>
          <w:rFonts w:ascii="Calibri" w:hAnsi="Calibri"/>
          <w:sz w:val="22"/>
          <w:szCs w:val="22"/>
        </w:rPr>
        <w:t>(Ukraina)</w:t>
      </w:r>
      <w:r w:rsidR="00644D23">
        <w:rPr>
          <w:rStyle w:val="eop"/>
          <w:rFonts w:ascii="Calibri" w:hAnsi="Calibri"/>
          <w:sz w:val="22"/>
          <w:szCs w:val="22"/>
        </w:rPr>
        <w:t xml:space="preserve"> </w:t>
      </w:r>
    </w:p>
    <w:p w14:paraId="6F35F39C" w14:textId="4E147125" w:rsidR="007D7581" w:rsidRPr="00F16EBF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3CF9393" w14:textId="65E69960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Kolmanda ülesande</w:t>
      </w:r>
      <w:r>
        <w:rPr>
          <w:rStyle w:val="normaltextrun"/>
          <w:rFonts w:ascii="Calibri" w:hAnsi="Calibri"/>
          <w:sz w:val="22"/>
          <w:szCs w:val="22"/>
        </w:rPr>
        <w:t xml:space="preserve"> võitis: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b/>
          <w:bCs/>
          <w:sz w:val="22"/>
          <w:szCs w:val="22"/>
        </w:rPr>
        <w:t>Digiajastule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vastav Euroopa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A35B4A3" w14:textId="38584A17" w:rsidR="009A236B" w:rsidRPr="007D7581" w:rsidRDefault="00F16EBF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1. koht</w:t>
      </w:r>
      <w:r w:rsidR="009A236B" w:rsidRPr="00F16EBF">
        <w:rPr>
          <w:rStyle w:val="normaltextrun"/>
          <w:rFonts w:ascii="Calibri" w:hAnsi="Calibri"/>
          <w:sz w:val="22"/>
          <w:szCs w:val="22"/>
        </w:rPr>
        <w:t>:</w:t>
      </w:r>
      <w:r w:rsidR="009A236B"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 w:rsidR="009A236B">
        <w:rPr>
          <w:rStyle w:val="normaltextrun"/>
          <w:rFonts w:ascii="Calibri" w:hAnsi="Calibri"/>
          <w:b/>
          <w:sz w:val="22"/>
          <w:szCs w:val="22"/>
        </w:rPr>
        <w:t>TrackmyEU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r w:rsidR="009A236B">
        <w:rPr>
          <w:rStyle w:val="normaltextrun"/>
          <w:rFonts w:ascii="Calibri" w:hAnsi="Calibri"/>
          <w:sz w:val="22"/>
          <w:szCs w:val="22"/>
        </w:rPr>
        <w:t>- Tutvu ELi poliitikaga, jälgi sulle huvipakkuvaid teemasid ja tee oma hääl Brüsselis kuuldavaks! (Prantsusmaa, Itaalia)</w:t>
      </w:r>
      <w:r w:rsidR="009A236B">
        <w:rPr>
          <w:rStyle w:val="eop"/>
          <w:rFonts w:ascii="Calibri" w:hAnsi="Calibri"/>
          <w:sz w:val="22"/>
          <w:szCs w:val="22"/>
        </w:rPr>
        <w:t xml:space="preserve"> </w:t>
      </w:r>
    </w:p>
    <w:p w14:paraId="12CECD24" w14:textId="68996F3C" w:rsidR="009A236B" w:rsidRPr="007D7581" w:rsidRDefault="00F16EBF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2. koht</w:t>
      </w:r>
      <w:r w:rsidR="009A236B">
        <w:rPr>
          <w:rStyle w:val="normaltextrun"/>
          <w:rFonts w:ascii="Calibri" w:hAnsi="Calibri"/>
          <w:sz w:val="22"/>
          <w:szCs w:val="22"/>
        </w:rPr>
        <w:t xml:space="preserve">: </w:t>
      </w:r>
      <w:proofErr w:type="spellStart"/>
      <w:r w:rsidR="009A236B">
        <w:rPr>
          <w:rStyle w:val="normaltextrun"/>
          <w:rFonts w:ascii="Calibri" w:hAnsi="Calibri"/>
          <w:b/>
          <w:sz w:val="22"/>
          <w:szCs w:val="22"/>
        </w:rPr>
        <w:t>Democracy</w:t>
      </w:r>
      <w:proofErr w:type="spellEnd"/>
      <w:r w:rsidR="009A236B"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 w:rsidR="009A236B">
        <w:rPr>
          <w:rStyle w:val="normaltextrun"/>
          <w:rFonts w:ascii="Calibri" w:hAnsi="Calibri"/>
          <w:b/>
          <w:sz w:val="22"/>
          <w:szCs w:val="22"/>
        </w:rPr>
        <w:t>Game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r w:rsidR="009A236B">
        <w:rPr>
          <w:rStyle w:val="normaltextrun"/>
          <w:rFonts w:ascii="Calibri" w:hAnsi="Calibri"/>
          <w:sz w:val="22"/>
          <w:szCs w:val="22"/>
        </w:rPr>
        <w:t xml:space="preserve">- Proovi kätt poliitikas </w:t>
      </w:r>
      <w:r>
        <w:rPr>
          <w:rStyle w:val="normaltextrun"/>
          <w:rFonts w:ascii="Calibri" w:hAnsi="Calibri"/>
          <w:sz w:val="22"/>
          <w:szCs w:val="22"/>
        </w:rPr>
        <w:t>virtuaalse aruteluvahendi abil.</w:t>
      </w:r>
      <w:r w:rsidR="009A236B">
        <w:rPr>
          <w:rStyle w:val="normaltextrun"/>
          <w:rFonts w:ascii="Calibri" w:hAnsi="Calibri"/>
          <w:sz w:val="22"/>
          <w:szCs w:val="22"/>
        </w:rPr>
        <w:t xml:space="preserve"> (Kreeka)</w:t>
      </w:r>
      <w:r w:rsidR="009A236B">
        <w:rPr>
          <w:rStyle w:val="eop"/>
          <w:rFonts w:ascii="Calibri" w:hAnsi="Calibri"/>
          <w:sz w:val="22"/>
          <w:szCs w:val="22"/>
        </w:rPr>
        <w:t xml:space="preserve"> </w:t>
      </w:r>
    </w:p>
    <w:p w14:paraId="738D84FA" w14:textId="6BBCFB80" w:rsidR="009A236B" w:rsidRPr="007D7581" w:rsidRDefault="00F16EBF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3. koht</w:t>
      </w:r>
      <w:r w:rsidR="009A236B">
        <w:rPr>
          <w:rStyle w:val="normaltextrun"/>
          <w:rFonts w:ascii="Calibri" w:hAnsi="Calibri"/>
          <w:sz w:val="22"/>
          <w:szCs w:val="22"/>
        </w:rPr>
        <w:t xml:space="preserve">: </w:t>
      </w:r>
      <w:r w:rsidR="009A236B">
        <w:rPr>
          <w:rStyle w:val="normaltextrun"/>
          <w:rFonts w:ascii="Calibri" w:hAnsi="Calibri"/>
          <w:b/>
          <w:sz w:val="22"/>
          <w:szCs w:val="22"/>
        </w:rPr>
        <w:t>VislmE-360</w:t>
      </w:r>
      <w:r w:rsidR="009A236B">
        <w:rPr>
          <w:rStyle w:val="normaltextrun"/>
          <w:rFonts w:ascii="Calibri" w:hAnsi="Calibri"/>
          <w:sz w:val="22"/>
          <w:szCs w:val="22"/>
        </w:rPr>
        <w:t>: 360ᵒ</w:t>
      </w:r>
      <w:r>
        <w:rPr>
          <w:rStyle w:val="normaltextrun"/>
          <w:rFonts w:ascii="Calibri" w:hAnsi="Calibri"/>
          <w:sz w:val="22"/>
          <w:szCs w:val="22"/>
        </w:rPr>
        <w:t xml:space="preserve"> ülevaade nägemispuude teemal. </w:t>
      </w:r>
      <w:r w:rsidR="009A236B">
        <w:rPr>
          <w:rStyle w:val="normaltextrun"/>
          <w:rFonts w:ascii="Calibri" w:hAnsi="Calibri"/>
          <w:sz w:val="22"/>
          <w:szCs w:val="22"/>
        </w:rPr>
        <w:t>(Itaalia)</w:t>
      </w:r>
      <w:r w:rsidR="009A236B">
        <w:rPr>
          <w:rStyle w:val="eop"/>
          <w:rFonts w:ascii="Calibri" w:hAnsi="Calibri"/>
          <w:sz w:val="22"/>
          <w:szCs w:val="22"/>
        </w:rPr>
        <w:t xml:space="preserve"> </w:t>
      </w:r>
    </w:p>
    <w:p w14:paraId="31237F94" w14:textId="49B9AF79" w:rsidR="007D7581" w:rsidRPr="00F16EBF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9E20BBC" w14:textId="0736E1AA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Publiku lemmiku auhind</w:t>
      </w:r>
    </w:p>
    <w:p w14:paraId="4619A6E5" w14:textId="5F7BE6A3" w:rsidR="00AC3865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Publiku lemmiku auhinna pälvisid: 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222D59F3" w14:textId="372E3A90" w:rsidR="00AC3865" w:rsidRPr="00644D23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1. koht: </w:t>
      </w:r>
      <w:r>
        <w:rPr>
          <w:rStyle w:val="normaltextrun"/>
          <w:rFonts w:ascii="Calibri" w:hAnsi="Calibri"/>
          <w:b/>
          <w:sz w:val="22"/>
          <w:szCs w:val="22"/>
        </w:rPr>
        <w:t>ITER IDEA</w:t>
      </w:r>
      <w:r>
        <w:rPr>
          <w:rStyle w:val="normaltextrun"/>
          <w:rFonts w:ascii="Calibri" w:hAnsi="Calibri"/>
          <w:sz w:val="22"/>
          <w:szCs w:val="22"/>
        </w:rPr>
        <w:t xml:space="preserve"> (Itaalia)</w:t>
      </w:r>
    </w:p>
    <w:p w14:paraId="3BF07FD0" w14:textId="2FA16237" w:rsidR="00AC3865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2. koht: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cleanSpot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(Hispaania)</w:t>
      </w:r>
    </w:p>
    <w:p w14:paraId="15F45A9F" w14:textId="3503A541" w:rsidR="00AC3865" w:rsidRPr="00644D23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3. koht: </w:t>
      </w:r>
      <w:r>
        <w:rPr>
          <w:rStyle w:val="normaltextrun"/>
          <w:rFonts w:ascii="Calibri" w:hAnsi="Calibri"/>
          <w:b/>
          <w:sz w:val="22"/>
          <w:szCs w:val="22"/>
        </w:rPr>
        <w:t>FROG2G</w:t>
      </w:r>
      <w:r>
        <w:rPr>
          <w:rStyle w:val="normaltextrun"/>
          <w:rFonts w:ascii="Calibri" w:hAnsi="Calibri"/>
          <w:sz w:val="22"/>
          <w:szCs w:val="22"/>
        </w:rPr>
        <w:t xml:space="preserve"> (Montenegro) </w:t>
      </w:r>
    </w:p>
    <w:p w14:paraId="0A5CDC3C" w14:textId="1BF9B78B" w:rsidR="2BB2B4B9" w:rsidRDefault="2BB2B4B9" w:rsidP="009E0016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14:paraId="192F049F" w14:textId="19466ECD" w:rsidR="007D7581" w:rsidRPr="00B42A50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16EBF">
        <w:rPr>
          <w:rStyle w:val="normaltextrun"/>
          <w:rFonts w:ascii="Calibri" w:hAnsi="Calibri"/>
          <w:sz w:val="22"/>
          <w:szCs w:val="22"/>
        </w:rPr>
        <w:t>ELi avaandmete päevad korraldas</w:t>
      </w:r>
      <w:r>
        <w:t xml:space="preserve"> </w:t>
      </w:r>
      <w:hyperlink r:id="rId15" w:history="1">
        <w:r>
          <w:rPr>
            <w:rStyle w:val="Hyperlink"/>
            <w:rFonts w:ascii="Calibri" w:hAnsi="Calibri"/>
            <w:sz w:val="22"/>
            <w:szCs w:val="22"/>
          </w:rPr>
          <w:t>Euroopa Liidu Väljaannete Talitus</w:t>
        </w:r>
      </w:hyperlink>
      <w:r>
        <w:rPr>
          <w:rStyle w:val="normaltextrun"/>
          <w:rFonts w:ascii="Calibri" w:hAnsi="Calibri"/>
          <w:sz w:val="22"/>
          <w:szCs w:val="22"/>
        </w:rPr>
        <w:t xml:space="preserve"> koos rohkem kui 60 partneriga, kes esindasid ELi institutsio</w:t>
      </w:r>
      <w:r w:rsidR="00F16EBF">
        <w:rPr>
          <w:rStyle w:val="normaltextrun"/>
          <w:rFonts w:ascii="Calibri" w:hAnsi="Calibri"/>
          <w:sz w:val="22"/>
          <w:szCs w:val="22"/>
        </w:rPr>
        <w:t xml:space="preserve">onide ja ametite andmeteenuste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osutajaid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Euroopa avaandmete portaali ja riiklikke statistikaameteid ning peamisi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digiettevõtjaid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Luksemburgist. </w:t>
      </w:r>
    </w:p>
    <w:p w14:paraId="3BD11517" w14:textId="77777777" w:rsidR="006B3E23" w:rsidRPr="00B42A50" w:rsidRDefault="00BC32DC" w:rsidP="009E0016">
      <w:pPr>
        <w:jc w:val="both"/>
        <w:rPr>
          <w:lang w:val="en-IE"/>
        </w:rPr>
      </w:pPr>
    </w:p>
    <w:sectPr w:rsidR="006B3E23" w:rsidRPr="00B42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D7581"/>
    <w:rsid w:val="000C3BA0"/>
    <w:rsid w:val="001B51CA"/>
    <w:rsid w:val="002717B8"/>
    <w:rsid w:val="002978ED"/>
    <w:rsid w:val="003867CA"/>
    <w:rsid w:val="005B7D27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2DC"/>
    <w:rsid w:val="00BC3713"/>
    <w:rsid w:val="00C53002"/>
    <w:rsid w:val="00D35448"/>
    <w:rsid w:val="00DD6D75"/>
    <w:rsid w:val="00DD7857"/>
    <w:rsid w:val="00F16EBF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7D7581"/>
  </w:style>
  <w:style w:type="character" w:customStyle="1" w:styleId="eop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16E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web/eudataviz/" TargetMode="External"/><Relationship Id="rId13" Type="http://schemas.openxmlformats.org/officeDocument/2006/relationships/hyperlink" Target="https://www.youtube.com/playlist?list=PLT5rARDev_rnik8jF6E8k5AjN5zeJmqX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c7f5d4bd0add441a" Type="http://schemas.microsoft.com/office/2016/09/relationships/commentsIds" Target="commentsIds.xml"/><Relationship Id="R10921b2158534410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op.europa.eu/et/home" TargetMode="External"/><Relationship Id="rId10" Type="http://schemas.openxmlformats.org/officeDocument/2006/relationships/hyperlink" Target="https://op.europa.eu/en/web/euopendatadays" TargetMode="External"/><Relationship Id="rId4" Type="http://schemas.openxmlformats.org/officeDocument/2006/relationships/styles" Target="styles.xml"/><Relationship Id="rId9" Type="http://schemas.openxmlformats.org/officeDocument/2006/relationships/hyperlink" Target="https://op.europa.eu/en/web/eudatatho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58E73-01BE-4E58-A6EA-5307AC4FF131}">
  <ds:schemaRefs>
    <ds:schemaRef ds:uri="http://purl.org/dc/elements/1.1/"/>
    <ds:schemaRef ds:uri="http://purl.org/dc/terms/"/>
    <ds:schemaRef ds:uri="33e07890-6196-4e26-9dd2-53178dae8e4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aa54b14-608b-44ba-8621-4287d9574b2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828</Words>
  <Characters>4525</Characters>
  <Application>Microsoft Office Word</Application>
  <DocSecurity>0</DocSecurity>
  <Lines>92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PAEMURD Elis (DGT-TALLINN)</cp:lastModifiedBy>
  <cp:revision>16</cp:revision>
  <dcterms:created xsi:type="dcterms:W3CDTF">2021-11-18T15:00:00Z</dcterms:created>
  <dcterms:modified xsi:type="dcterms:W3CDTF">2021-12-07T16:29:00Z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