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Budování naší digitální budoucnosti na prvních Dnech veřejně přístupných dat EU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Vůbec první Dny veřejně přístupných dat EU se konaly on-line ve dnech 23. až 25. listopadu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Jejich náplní byla mezinárodní konference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o veřejně přístupných datech a vizualizaci dat,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kterou následovalo finále každoročně pořádané soutěže zaměřené na veřejně přístupná data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sz w:val="22"/>
          <w:szCs w:val="22"/>
          <w:rStyle w:val="normaltextrun"/>
          <w:b/>
          <w:bCs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Dny veřejně přístupných dat EU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byly navrženy tak, aby byly relevantní pro každého, koho se veřejně přístupná data týkají, i pro ty, kdo tato data opakovaně používají, se zvláštním důrazem na potřeby veřejného sektoru EU.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Akce přilákala více než 2 000 registrovaných účastníků z řad nadšenců, odborníků na vizualizaci dat a zájemců o řešení.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Vystupující, v jejichž řadách byly zastoupeny různé sektory společnosti, přednesli své zkušenosti z orgánů veřejné správy, vysokých škol a mezinárodních organizací, jako je Světová banka.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Dny veřejně přístupných dat EU zahájila nově jmenovaná generální ředitelka Úřadu pro publikace Hilde Hardemanová, jež představila hlavní vystupující.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Lucemburský premiér Xavier Bettel zdůraznil, že je pro lucemburskou vládu digitální transformace prioritou, a Johannes Hahn, evropský komisař pro rozpočet a správu, představil kontext pro vizi Komise ohledně digitální transformace EU do roku 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Slovinský ministr veřejné správy Boštjan Koritnik, který zastupoval slovinské předsednictví Rady Evropské unie, se spolu se zástupcem generálního tajemníka a vrchním ředitelem Evropské komise Pascalem Leardinim s účastníky podělili o své inspirativní úvahy o budoucnosti veřejně přístupných dat.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DataViz EU 2021 (23.–24. listopadu 2021)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Dny veřejně přístupných dat EU zahájila konference EU DataViz 2021, jejímž cílem bylo sdílení zkušeností a osvědčených postupů týkajících se veřejně přístupných dat a vizualizace dat.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Tématem prvního dne byla veřejně přístupná data jako klíčový faktor umožňující digitální transformaci.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Na plenárním zasedání představil Yvo Volman z Evropské komise pohled EU na veřejně přístupná data a podrobně popsal její plány na vytvoření jednotného evropského trhu s daty.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Odborná zasedání se mimo jiné zabývala tématy sahajícími od interoperability a přístupnosti veřejně přístupných dat EU až po vytváření otevřených datových ekosystémů.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Druhý den byl zaměřený na vizualizaci dat.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Bouyguesová z Evropské komise zdůraznila přínosy a výzvy vizualizace dat pro správu EU a Valérie Saintotová z Evropské centrální banky vyzdvihla vizualizaci dat jako hybnou sílu inovací.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Tematické diskuzní skupiny rozvířily debatu o vizualizaci dat jakožto nástroji pro objevování nových znalostí prostřednictvím příběhů a zkoumaly mezinárodně úspěšné projekty vizualizace dat spolu s nejnovějšími trendy v této oblasti.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(25. listopadu 2021)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Závěrečnou částí Dnů veřejně přístupných dat EU byl EU Datathon, každoročně pořádaná soutěž zaměřená na veřejně přístupná data EU.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Devět týmů, které se mezi téměř stovkou příspěvků ze 33 zemí probojovaly do finále, soutěžilo ve třech kategoriích stanovených podle politických priorit Evropské komise.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Před finálem představily týmy své nápady na aplikace založené na veřejně přístupných datech EU v řadě</w:t>
      </w:r>
      <w:r>
        <w:t xml:space="preserve">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videí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Dne 25. listopadu 2021 tyto týmy předložily porotě a publiku plně funkční aplikace.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Na vítěze čekaly odměny v celkové výši 99 000 EUR a cena veřejnosti.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Komisař Johannes Hahn ve svém hlavním projevu ocenil inovativní přístupy a řešení týmů, které Evropě pomáhají řešit její hlavní výzvy: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„Překážky nám na cestě za pokrokem nestaví jen nedostatek technologií, to naše uvažování nás často nevede směrem, který potřebujeme [...].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Vytvořili jste nové smysluplné projekty a vyvinuli jste funkční aplikace, které řeší zásadní výzvy.</w:t>
      </w:r>
      <w:r>
        <w:rPr>
          <w:sz w:val="22"/>
          <w:szCs w:val="22"/>
          <w:rStyle w:val="eop"/>
          <w:rFonts w:ascii="Calibri" w:hAnsi="Calibri"/>
        </w:rPr>
        <w:t xml:space="preserve">“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Porota složená z 18 odborníků na data, které předsedal Per Nymand-Andersen (Evropská centrální banka), vybrala vítěze pro každou z výzev.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Vítězové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1: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Zelená dohoda pro Evropu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 (Uhlíci)</w:t>
      </w:r>
      <w:r>
        <w:rPr>
          <w:sz w:val="22"/>
          <w:szCs w:val="22"/>
          <w:rStyle w:val="normaltextrun"/>
          <w:rFonts w:ascii="Calibri" w:hAnsi="Calibri"/>
        </w:rPr>
        <w:t xml:space="preserve"> – Aby se člověk nacpal a Země zůstala celá.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(Indie)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– Lépe recyklovat, protože nemáme planetu B. (Španělsko)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– Proměňte své město ze šedého na zelené, jedním stromem za druhým.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(Černá Hora)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Vítězové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2: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Hospodářství ve prospěch lidí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– Nový portál usnadňující mobilitu žen v Evropě.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(Itálie)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– Nástroj, který umožňuje vyhledávat veřejné financování pro malé a střední podniky a podporuje zaměstnanost mladých lidí.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(Portugalsko)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– Najděte pomocí nástrojů pro vizualizace a srovnávání to nejlepší místo pro život.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(Ukrajina)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Vítězové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3: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Evropa připravená na digitální věk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místo: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– Zkoumejte politiky EU, sledujte své zájmy a nechte svůj názor zaznít v Bruselu!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(Francie, Itálie)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Hra na demokracii</w:t>
      </w:r>
      <w:r>
        <w:rPr>
          <w:sz w:val="22"/>
          <w:szCs w:val="22"/>
          <w:rStyle w:val="normaltextrun"/>
          <w:rFonts w:ascii="Calibri" w:hAnsi="Calibri"/>
        </w:rPr>
        <w:t xml:space="preserve"> – Vyzkoušejte si politiku pomocí virtuálního diskusního nástroje.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(Řecko)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místo: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Podívejte se na zoubek poruchám zraku v EU.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(Itálie)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Cena veřejnosti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Cena veřejnosti byla udělena těmto týmům: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1. místo: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</w:t>
      </w:r>
      <w:r>
        <w:rPr>
          <w:rStyle w:val="normaltextrun"/>
          <w:sz w:val="22"/>
          <w:szCs w:val="22"/>
          <w:rFonts w:ascii="Calibri" w:hAnsi="Calibri"/>
        </w:rPr>
        <w:t xml:space="preserve"> (Itálie)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2. místo: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</w:t>
      </w:r>
      <w:r>
        <w:rPr>
          <w:rStyle w:val="normaltextrun"/>
          <w:sz w:val="22"/>
          <w:szCs w:val="22"/>
          <w:rFonts w:ascii="Calibri" w:hAnsi="Calibri"/>
        </w:rPr>
        <w:t xml:space="preserve"> (Španělsko)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3. místo: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</w:t>
      </w:r>
      <w:r>
        <w:rPr>
          <w:rStyle w:val="normaltextrun"/>
          <w:sz w:val="22"/>
          <w:szCs w:val="22"/>
          <w:rFonts w:ascii="Calibri" w:hAnsi="Calibri"/>
        </w:rPr>
        <w:t xml:space="preserve"> (Černá Hora)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Dny otevřených dat EU uspořádal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Úřad pro publikace Evropské unie</w:t>
        </w:r>
      </w:hyperlink>
      <w: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za aktivní podpory více než 60 partnerů, kteří zastupují poskytovatele údajů z orgánů a agentur EU, evropský portál veřejně přístupných dat na vnitrostátní úrovni, vnitrostátní statistické úřady a hlavní hráče na digitálním poli v Lucemburku.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cs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cs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cs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cs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