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606F9C4D" w:rsidP="10992D35" w:rsidRDefault="606F9C4D" w14:paraId="558EBB1D" w14:textId="411D53EE">
      <w:pPr>
        <w:rPr>
          <w:b/>
          <w:bCs/>
          <w:sz w:val="24"/>
          <w:szCs w:val="24"/>
        </w:rPr>
      </w:pPr>
      <w:r>
        <w:rPr>
          <w:color w:val="2B579A"/>
          <w:shd w:val="clear" w:color="auto" w:fill="E6E6E6"/>
        </w:rPr>
        <w:drawing>
          <wp:inline distT="0" distB="0" distL="0" distR="0" wp14:anchorId="3B9B1408" wp14:editId="1A1BF27F">
            <wp:extent cx="4572000" cy="1362075"/>
            <wp:effectExtent l="0" t="0" r="0" b="0"/>
            <wp:docPr id="1648901553" name="Picture 164890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362075"/>
                    </a:xfrm>
                    <a:prstGeom prst="rect">
                      <a:avLst/>
                    </a:prstGeom>
                  </pic:spPr>
                </pic:pic>
              </a:graphicData>
            </a:graphic>
          </wp:inline>
        </w:drawing>
      </w:r>
    </w:p>
    <w:p w:rsidR="00366A92" w:rsidP="6C917D58" w:rsidRDefault="1DEF54A0" w14:paraId="37A9998C" w14:textId="77777777">
      <w:pPr>
        <w:rPr>
          <w:b/>
          <w:bCs/>
          <w:sz w:val="24"/>
          <w:szCs w:val="24"/>
        </w:rPr>
      </w:pPr>
      <w:r>
        <w:rPr>
          <w:b/>
          <w:bCs/>
          <w:sz w:val="24"/>
          <w:szCs w:val="24"/>
        </w:rPr>
        <w:t xml:space="preserve">Rezervējiet sev vietu ES Atvērto datu dienās!</w:t>
      </w:r>
    </w:p>
    <w:p w:rsidR="10992D35" w:rsidP="10992D35" w:rsidRDefault="10992D35" w14:paraId="6DF023AF" w14:textId="664CD7DC">
      <w:pPr>
        <w:rPr>
          <w:b/>
          <w:bCs/>
          <w:lang w:val="en-GB"/>
        </w:rPr>
      </w:pPr>
    </w:p>
    <w:p w:rsidR="6269971A" w:rsidP="6C917D58" w:rsidRDefault="6D6543EC" w14:paraId="042A74C9" w14:textId="0C6715DA">
      <w:pPr>
        <w:rPr>
          <w:b/>
          <w:bCs/>
        </w:rPr>
      </w:pPr>
      <w:r>
        <w:rPr>
          <w:b/>
          <w:bCs/>
        </w:rPr>
        <w:t xml:space="preserve">Pirmās ES Atvērto datu dienas, kas sākās 2021. gada martā, uzņem apgriezienus.</w:t>
      </w:r>
      <w:r>
        <w:rPr>
          <w:b/>
          <w:bCs/>
        </w:rPr>
        <w:t xml:space="preserve"> </w:t>
      </w:r>
      <w:r>
        <w:rPr>
          <w:b/>
          <w:bCs/>
        </w:rPr>
        <w:t xml:space="preserve">Šis vienreizējais pasākums risināsies tiešsaistē no 23. līdz 25. novembrim, un tagad sākas dalībnieku reģistrācija.</w:t>
      </w:r>
      <w:r>
        <w:rPr>
          <w:b/>
          <w:bCs/>
        </w:rPr>
        <w:t xml:space="preserve"> </w:t>
      </w:r>
      <w:r>
        <w:rPr>
          <w:b/>
          <w:bCs/>
        </w:rPr>
        <w:t xml:space="preserve">Nekavējieties ar vietas rezervēšanu!</w:t>
      </w:r>
      <w:r>
        <w:rPr>
          <w:b/>
          <w:bCs/>
        </w:rPr>
        <w:t xml:space="preserve"> </w:t>
      </w:r>
      <w:r>
        <w:rPr>
          <w:b/>
          <w:bCs/>
        </w:rPr>
        <w:t xml:space="preserve">ES Atvērto datu dienas ir brīvas un atklātas, un piedalīties var ikviens.</w:t>
      </w:r>
    </w:p>
    <w:p w:rsidRPr="001434EF" w:rsidR="00EC6B3E" w:rsidP="10992D35" w:rsidRDefault="3E2FD35E" w14:paraId="7A754691" w14:textId="69BDFCF9">
      <w:pPr>
        <w:spacing w:line="257" w:lineRule="auto"/>
        <w:rPr>
          <w:rFonts w:ascii="Calibri" w:hAnsi="Calibri" w:eastAsia="Calibri" w:cs="Calibri"/>
        </w:rPr>
      </w:pPr>
      <w:r>
        <w:rPr>
          <w:rFonts w:ascii="Calibri" w:hAnsi="Calibri"/>
        </w:rPr>
        <w:t xml:space="preserve">ES Atvērto datu dienām ir mērķis “mūsu digitālo nākotni veidot ar atvērtiem datiem”, un tajās tiks akcentēta atvērto datu un to vizualizācijas un atkalizmantošanas nozīme ES publiskajam sektoram, pilsoņiem un uzņēmumiem.</w:t>
      </w:r>
      <w:r>
        <w:rPr>
          <w:rFonts w:ascii="Calibri" w:hAnsi="Calibri"/>
        </w:rPr>
        <w:t xml:space="preserve"> </w:t>
      </w:r>
      <w:r>
        <w:rPr>
          <w:rFonts w:ascii="Calibri" w:hAnsi="Calibri"/>
        </w:rPr>
        <w:t xml:space="preserve">Pasākuma bagātīgā programma domāta plašai auditorijai, aptverot ekspertus, atvērto datu entuziastus un sabiedrību.</w:t>
      </w:r>
    </w:p>
    <w:p w:rsidR="10992D35" w:rsidP="10992D35" w:rsidRDefault="10992D35" w14:paraId="54BBE8FF" w14:textId="4710E8BC">
      <w:pPr>
        <w:spacing w:line="257" w:lineRule="auto"/>
        <w:rPr>
          <w:b/>
          <w:bCs/>
          <w:lang w:val="en-GB"/>
        </w:rPr>
      </w:pPr>
    </w:p>
    <w:p w:rsidRPr="001434EF" w:rsidR="00EC6B3E" w:rsidP="2FACC25A" w:rsidRDefault="06452E50" w14:paraId="0CE82B20" w14:textId="4BCF7DEF">
      <w:pPr>
        <w:spacing w:line="257" w:lineRule="auto"/>
        <w:rPr>
          <w:b/>
          <w:bCs/>
        </w:rPr>
      </w:pPr>
      <w:r>
        <w:rPr>
          <w:b/>
          <w:bCs/>
        </w:rPr>
        <w:t xml:space="preserve">Iepazīstiet atvērto datu pasauli!</w:t>
      </w:r>
    </w:p>
    <w:p w:rsidRPr="004D3792" w:rsidR="00503127" w:rsidRDefault="0E70ABE7" w14:paraId="41CB249F" w14:textId="6331F4D6">
      <w:hyperlink r:id="rId10">
        <w:r>
          <w:rPr>
            <w:rStyle w:val="Hyperlink"/>
            <w:u w:val="none"/>
          </w:rPr>
          <w:t xml:space="preserve">ES Atvērto datu dienās</w:t>
        </w:r>
      </w:hyperlink>
      <w:r>
        <w:t xml:space="preserve"> no 23. līdz 24. novembrim notiks konference </w:t>
      </w:r>
      <w:r>
        <w:rPr>
          <w:b/>
          <w:bCs/>
          <w:i/>
          <w:iCs/>
        </w:rPr>
        <w:t xml:space="preserve">EU DataViz</w:t>
      </w:r>
      <w:r>
        <w:t xml:space="preserve"> par atvērtajiem datiem un datu vizualizāciju valsts pārvaldes iestādēs, bet 25. novembrī – ikgadējais ES atvērto datu konkurss </w:t>
      </w:r>
      <w:r>
        <w:rPr>
          <w:b/>
          <w:bCs/>
          <w:i/>
          <w:iCs/>
        </w:rPr>
        <w:t xml:space="preserve">EU Datathon</w:t>
      </w:r>
      <w:r>
        <w:t xml:space="preserve">.</w:t>
      </w:r>
      <w:r>
        <w:t xml:space="preserve"> </w:t>
      </w:r>
      <w:r>
        <w:t xml:space="preserve">Priekšdarbos jau sasniegti vairāki starpmērķi.</w:t>
      </w:r>
      <w:r>
        <w:t xml:space="preserve"> </w:t>
      </w:r>
      <w:r>
        <w:t xml:space="preserve">Uzaicinājums iesniegt priekšlikumus par abām pasākuma daļām tika slēgts 21. maijā, un tā rezultātā no 47 valstīm tika saņemti 247 priekšlikumi;</w:t>
      </w:r>
      <w:r>
        <w:t xml:space="preserve"> </w:t>
      </w:r>
      <w:r>
        <w:t xml:space="preserve">labākie ir iekļauti konferences </w:t>
      </w:r>
      <w:hyperlink r:id="rId11">
        <w:r>
          <w:rPr>
            <w:rStyle w:val="Hyperlink"/>
            <w:u w:val="none"/>
            <w:i/>
            <w:iCs/>
          </w:rPr>
          <w:t xml:space="preserve">EU</w:t>
        </w:r>
        <w:r>
          <w:rPr>
            <w:rStyle w:val="Hyperlink"/>
            <w:u w:val="none"/>
          </w:rPr>
          <w:t xml:space="preserve"> </w:t>
        </w:r>
      </w:hyperlink>
      <w:r>
        <w:rPr>
          <w:rStyle w:val="Hyperlink"/>
          <w:u w:val="none"/>
          <w:i/>
          <w:iCs/>
        </w:rPr>
        <w:t xml:space="preserve">DataViz</w:t>
      </w:r>
      <w:r>
        <w:t xml:space="preserve"> programmā, un pēc tiem ir atlasītas </w:t>
      </w:r>
      <w:hyperlink r:id="rId12">
        <w:r>
          <w:rPr>
            <w:rStyle w:val="Hyperlink"/>
            <w:u w:val="none"/>
          </w:rPr>
          <w:t xml:space="preserve">deviņas </w:t>
        </w:r>
        <w:r>
          <w:rPr>
            <w:rStyle w:val="Hyperlink"/>
            <w:u w:val="none"/>
            <w:i/>
            <w:iCs/>
          </w:rPr>
          <w:t xml:space="preserve">EU Datathon</w:t>
        </w:r>
        <w:r>
          <w:rPr>
            <w:rStyle w:val="Hyperlink"/>
            <w:u w:val="none"/>
          </w:rPr>
          <w:t xml:space="preserve"> finālistu komandas</w:t>
        </w:r>
      </w:hyperlink>
      <w:r>
        <w:t xml:space="preserve">, kuras konkursa finālā demonstrēs savas lietotnes.</w:t>
      </w:r>
    </w:p>
    <w:p w:rsidR="10992D35" w:rsidP="10992D35" w:rsidRDefault="10992D35" w14:paraId="2A898515" w14:textId="574F6225">
      <w:pPr>
        <w:rPr>
          <w:b/>
          <w:bCs/>
          <w:lang w:val="en-GB"/>
        </w:rPr>
      </w:pPr>
    </w:p>
    <w:p w:rsidRPr="006C3C42" w:rsidR="006C3C42" w:rsidP="1FD293AA" w:rsidRDefault="6F950DB8" w14:paraId="5F9A4B3C" w14:textId="568473DF">
      <w:r>
        <w:rPr>
          <w:b/>
          <w:bCs/>
        </w:rPr>
        <w:t xml:space="preserve">Reģistrējieties un sāciet tīklot!</w:t>
      </w:r>
    </w:p>
    <w:p w:rsidRPr="006C3C42" w:rsidR="006C3C42" w:rsidRDefault="793AE0D0" w14:paraId="669599F6" w14:textId="54EA2F99">
      <w:r>
        <w:t xml:space="preserve">ES Atvērto datu dienu mērķis ir ne tikai radīt forumu ideju, pieredzes un paraugprakses apmaiņai atvērto datu un to vizualizācijas jautājumos, bet arī dibināt sakarus starp valsts pārvaldi, akadēmisko pasauli, publisko sektoru un pilsonisko sabiedrību, kas visi būs pārstāvēti.</w:t>
      </w:r>
      <w:r>
        <w:t xml:space="preserve"> </w:t>
      </w:r>
      <w:r>
        <w:t xml:space="preserve">Reģistrētie dalībnieki varēs izmantot arī īpašu tīklošanas platformu, kura tiek atklāta šoruden ar mērķi iedvesmot uz radošu dialogu pirms un pēc pasākuma.</w:t>
      </w:r>
      <w:r>
        <w:t xml:space="preserve"> </w:t>
      </w:r>
      <w:hyperlink r:id="R6eabca0b5c5845f1">
        <w:r>
          <w:rPr>
            <w:rStyle w:val="Hyperlink"/>
          </w:rPr>
          <w:t xml:space="preserve">Reģistrējieties dalībai ES Atvērto datu dienās</w:t>
        </w:r>
      </w:hyperlink>
      <w:r>
        <w:t xml:space="preserve"> un iekļūstiet ES atvērto datu kopienā!</w:t>
      </w:r>
    </w:p>
    <w:p w:rsidR="10992D35" w:rsidP="10992D35" w:rsidRDefault="10992D35" w14:paraId="3506F3A7" w14:textId="20FBF3C9">
      <w:pPr>
        <w:rPr>
          <w:b/>
          <w:bCs/>
          <w:lang w:val="en-GB"/>
        </w:rPr>
      </w:pPr>
    </w:p>
    <w:p w:rsidRPr="00063C65" w:rsidR="00063C65" w:rsidP="00063C65" w:rsidRDefault="00063C65" w14:paraId="144051E7" w14:textId="77777777">
      <w:pPr>
        <w:rPr>
          <w:b/>
        </w:rPr>
      </w:pPr>
      <w:r>
        <w:rPr>
          <w:b/>
        </w:rPr>
        <w:t xml:space="preserve">Sekojiet sīkākai informācijai!</w:t>
      </w:r>
    </w:p>
    <w:p w:rsidRPr="006C3C42" w:rsidR="006C3C42" w:rsidP="00063C65" w:rsidRDefault="7B28F7F8" w14:paraId="5605F32D" w14:textId="1AB3D907">
      <w:r>
        <w:t xml:space="preserve">ES Atvērto datu dienas rīko Eiropas Savienības Publikāciju birojs un atbalsta Eiropas Komisijas programma “ISA</w:t>
      </w:r>
      <w:r>
        <w:rPr>
          <w:vertAlign w:val="superscript"/>
        </w:rPr>
        <w:t xml:space="preserve">2</w:t>
      </w:r>
      <w:r>
        <w:t xml:space="preserve">”.</w:t>
      </w:r>
      <w:r>
        <w:t xml:space="preserve"> </w:t>
      </w:r>
      <w:r>
        <w:t xml:space="preserve">Sīkākai uzziņai sk. </w:t>
      </w:r>
      <w:hyperlink r:id="rId15">
        <w:r>
          <w:rPr>
            <w:rStyle w:val="Hyperlink"/>
            <w:u w:val="none"/>
          </w:rPr>
          <w:t xml:space="preserve">ES Atvērto datu dienu vietni</w:t>
        </w:r>
      </w:hyperlink>
      <w:r>
        <w:t xml:space="preserve"> vai sekojiet jaunumiem vietnē </w:t>
      </w:r>
      <w:hyperlink w:history="1" r:id="rId16">
        <w:r>
          <w:rPr>
            <w:rStyle w:val="Hyperlink"/>
          </w:rPr>
          <w:t xml:space="preserve">Twitter @</w:t>
        </w:r>
        <w:r>
          <w:rPr>
            <w:rStyle w:val="Hyperlink"/>
            <w:rStyle w:val="Hyperlink"/>
            <w:u w:val="none"/>
          </w:rPr>
          <w:t xml:space="preserve">EU_opendata</w:t>
        </w:r>
      </w:hyperlink>
      <w:r>
        <w:t xml:space="preserve"> ar tēmturi #EUopendatadays.</w:t>
      </w:r>
    </w:p>
    <w:sectPr w:rsidRPr="006C3C42" w:rsidR="006C3C42">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75A4BE" w16cex:dateUtc="2021-07-22T07:24:35.332Z"/>
  <w16cex:commentExtensible w16cex:durableId="0EE8612A" w16cex:dateUtc="2021-07-22T07:37:46.387Z"/>
  <w16cex:commentExtensible w16cex:durableId="3FCA450D" w16cex:dateUtc="2021-07-22T07:43:28.56Z"/>
  <w16cex:commentExtensible w16cex:durableId="21000A00" w16cex:dateUtc="2021-07-22T07:46:16.23Z"/>
  <w16cex:commentExtensible w16cex:durableId="34CA6D45" w16cex:dateUtc="2021-07-22T08:01:14.956Z"/>
  <w16cex:commentExtensible w16cex:durableId="6063760D" w16cex:dateUtc="2021-07-22T08:02:25.599Z"/>
  <w16cex:commentExtensible w16cex:durableId="24B9D0F9" w16cex:dateUtc="2021-07-27T08:00:25.924Z"/>
  <w16cex:commentExtensible w16cex:durableId="4B70B351" w16cex:dateUtc="2021-07-27T08:05:33.968Z"/>
  <w16cex:commentExtensible w16cex:durableId="2C164722" w16cex:dateUtc="2021-07-27T08:09:25.17Z"/>
  <w16cex:commentExtensible w16cex:durableId="56C9BA9A" w16cex:dateUtc="2021-07-27T08:31:32.223Z"/>
  <w16cex:commentExtensible w16cex:durableId="4BDA8977" w16cex:dateUtc="2021-07-27T08:32:34.057Z"/>
  <w16cex:commentExtensible w16cex:durableId="7DFE00BE" w16cex:dateUtc="2021-07-27T08:32:58.666Z"/>
  <w16cex:commentExtensible w16cex:durableId="5A607B67" w16cex:dateUtc="2021-07-27T08:39:26.443Z"/>
  <w16cex:commentExtensible w16cex:durableId="1C231D00" w16cex:dateUtc="2021-07-27T08:40:20.234Z"/>
  <w16cex:commentExtensible w16cex:durableId="719D6158" w16cex:dateUtc="2021-07-27T08:43:52.046Z"/>
  <w16cex:commentExtensible w16cex:durableId="7D9EAF93" w16cex:dateUtc="2021-07-27T08:44:08.161Z"/>
  <w16cex:commentExtensible w16cex:durableId="721441A4" w16cex:dateUtc="2021-07-27T08:44:31.358Z"/>
  <w16cex:commentExtensible w16cex:durableId="1DBAE973" w16cex:dateUtc="2021-07-27T09:01:41.2Z"/>
  <w16cex:commentExtensible w16cex:durableId="1DC53832" w16cex:dateUtc="2021-07-27T09:17:49.757Z"/>
  <w16cex:commentExtensible w16cex:durableId="3EDC48C8" w16cex:dateUtc="2021-07-28T07:02:35.489Z"/>
  <w16cex:commentExtensible w16cex:durableId="26834B74" w16cex:dateUtc="2021-07-28T07:07:31.592Z"/>
  <w16cex:commentExtensible w16cex:durableId="600A9BBA" w16cex:dateUtc="2021-07-28T08:37:17.138Z"/>
  <w16cex:commentExtensible w16cex:durableId="1A46DBEF" w16cex:dateUtc="2021-07-28T10:18:28.898Z"/>
  <w16cex:commentExtensible w16cex:durableId="6E135DF5" w16cex:dateUtc="2021-07-29T07:59:16.402Z"/>
  <w16cex:commentExtensible w16cex:durableId="7205F61F" w16cex:dateUtc="2021-07-29T08:00:36.472Z"/>
  <w16cex:commentExtensible w16cex:durableId="661978E1" w16cex:dateUtc="2021-07-29T08:02:44.569Z"/>
  <w16cex:commentExtensible w16cex:durableId="53BE2918" w16cex:dateUtc="2021-07-29T08:20:39.501Z"/>
  <w16cex:commentExtensible w16cex:durableId="341BCBD6" w16cex:dateUtc="2021-07-29T08:20:47.501Z"/>
  <w16cex:commentExtensible w16cex:durableId="55FB690D" w16cex:dateUtc="2021-07-29T08:47:23.326Z"/>
</w16cex:commentsExtensible>
</file>

<file path=word/commentsIds.xml><?xml version="1.0" encoding="utf-8"?>
<w16cid:commentsIds xmlns:mc="http://schemas.openxmlformats.org/markup-compatibility/2006" xmlns:w16cid="http://schemas.microsoft.com/office/word/2016/wordml/cid" mc:Ignorable="w16cid">
  <w16cid:commentId w16cid:paraId="7F2D4DF8" w16cid:durableId="15C04B16"/>
  <w16cid:commentId w16cid:paraId="5641368D" w16cid:durableId="1C75A4BE"/>
  <w16cid:commentId w16cid:paraId="259D22FC" w16cid:durableId="0EE8612A"/>
  <w16cid:commentId w16cid:paraId="7B64069A" w16cid:durableId="3FCA450D"/>
  <w16cid:commentId w16cid:paraId="2071FBC3" w16cid:durableId="21000A00"/>
  <w16cid:commentId w16cid:paraId="7287ADCC" w16cid:durableId="34CA6D45"/>
  <w16cid:commentId w16cid:paraId="0FF4E5EE" w16cid:durableId="6063760D"/>
  <w16cid:commentId w16cid:paraId="6EF8D053" w16cid:durableId="24B9D0F9"/>
  <w16cid:commentId w16cid:paraId="15410BBF" w16cid:durableId="4B70B351"/>
  <w16cid:commentId w16cid:paraId="51519F1B" w16cid:durableId="2C164722"/>
  <w16cid:commentId w16cid:paraId="59C073E2" w16cid:durableId="56C9BA9A"/>
  <w16cid:commentId w16cid:paraId="1DDDA685" w16cid:durableId="4BDA8977"/>
  <w16cid:commentId w16cid:paraId="4A11B105" w16cid:durableId="7DFE00BE"/>
  <w16cid:commentId w16cid:paraId="4E4707E2" w16cid:durableId="5A607B67"/>
  <w16cid:commentId w16cid:paraId="63E48DFA" w16cid:durableId="1C231D00"/>
  <w16cid:commentId w16cid:paraId="1DF88AAB" w16cid:durableId="719D6158"/>
  <w16cid:commentId w16cid:paraId="6110BAF3" w16cid:durableId="7D9EAF93"/>
  <w16cid:commentId w16cid:paraId="21C17EAC" w16cid:durableId="721441A4"/>
  <w16cid:commentId w16cid:paraId="29C4B0E7" w16cid:durableId="1DBAE973"/>
  <w16cid:commentId w16cid:paraId="701C7397" w16cid:durableId="1DC53832"/>
  <w16cid:commentId w16cid:paraId="17327B78" w16cid:durableId="3EDC48C8"/>
  <w16cid:commentId w16cid:paraId="462954C5" w16cid:durableId="26834B74"/>
  <w16cid:commentId w16cid:paraId="0FD4E3D9" w16cid:durableId="600A9BBA"/>
  <w16cid:commentId w16cid:paraId="4FBC1FC2" w16cid:durableId="1A46DBEF"/>
  <w16cid:commentId w16cid:paraId="5B97CAB0" w16cid:durableId="6E135DF5"/>
  <w16cid:commentId w16cid:paraId="473ED92F" w16cid:durableId="7205F61F"/>
  <w16cid:commentId w16cid:paraId="3C07DB2F" w16cid:durableId="661978E1"/>
  <w16cid:commentId w16cid:paraId="6B3D35F7" w16cid:durableId="53BE2918"/>
  <w16cid:commentId w16cid:paraId="265A1590" w16cid:durableId="341BCBD6"/>
  <w16cid:commentId w16cid:paraId="71E39209" w16cid:durableId="55FB69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F45" w:rsidP="00360B29" w:rsidRDefault="009E2F45" w14:paraId="3397AC06" w14:textId="77777777">
      <w:pPr>
        <w:spacing w:after="0" w:line="240" w:lineRule="auto"/>
      </w:pPr>
      <w:r>
        <w:separator/>
      </w:r>
    </w:p>
  </w:endnote>
  <w:endnote w:type="continuationSeparator" w:id="0">
    <w:p w:rsidR="009E2F45" w:rsidP="00360B29" w:rsidRDefault="009E2F45" w14:paraId="46E99C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P="00CC29DA" w:rsidRDefault="00360B29" w14:paraId="50A4DCBB" w14:textId="77777777">
    <w:pPr>
      <w:pStyle w:val="Footer"/>
      <w:framePr w:wrap="around"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360B29" w:rsidP="00360B29" w:rsidRDefault="00360B29" w14:paraId="5A5AC85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P="00CC29DA" w:rsidRDefault="00360B29" w14:paraId="5FB4D237" w14:textId="675EA7F8">
    <w:pPr>
      <w:pStyle w:val="Footer"/>
      <w:framePr w:wrap="around"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p w:rsidR="00360B29" w:rsidP="00360B29" w:rsidRDefault="00360B29" w14:paraId="74020CD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2840A3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F45" w:rsidP="00360B29" w:rsidRDefault="009E2F45" w14:paraId="2F48C302" w14:textId="77777777">
      <w:pPr>
        <w:spacing w:after="0" w:line="240" w:lineRule="auto"/>
      </w:pPr>
      <w:r>
        <w:separator/>
      </w:r>
    </w:p>
  </w:footnote>
  <w:footnote w:type="continuationSeparator" w:id="0">
    <w:p w:rsidR="009E2F45" w:rsidP="00360B29" w:rsidRDefault="009E2F45" w14:paraId="345B3B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1FA2E5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14E932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24DBA611" w14:textId="77777777">
    <w:pPr>
      <w:pStyle w:val="Heade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activeWritingStyle w:lang="en-GB" w:vendorID="64" w:dllVersion="131078" w:nlCheck="1" w:checkStyle="1" w:appName="MSWord"/>
  <w:activeWritingStyle w:lang="en-IE" w:vendorID="64" w:dllVersion="131078" w:nlCheck="1" w:checkStyle="1" w:appName="MSWord"/>
  <w:activeWritingStyle w:lang="fr-BE" w:vendorID="64" w:dllVersion="131078" w:nlCheck="1" w:checkStyle="0" w:appName="MSWord"/>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98"/>
    <w:rsid w:val="00004279"/>
    <w:rsid w:val="00063C65"/>
    <w:rsid w:val="000C28BC"/>
    <w:rsid w:val="0013693D"/>
    <w:rsid w:val="001434EF"/>
    <w:rsid w:val="001A238A"/>
    <w:rsid w:val="001E4123"/>
    <w:rsid w:val="00254B1C"/>
    <w:rsid w:val="002978ED"/>
    <w:rsid w:val="002A0C2A"/>
    <w:rsid w:val="002B4FE8"/>
    <w:rsid w:val="00360B29"/>
    <w:rsid w:val="00366A92"/>
    <w:rsid w:val="004D3792"/>
    <w:rsid w:val="004F3106"/>
    <w:rsid w:val="00503127"/>
    <w:rsid w:val="005BAEE9"/>
    <w:rsid w:val="005E70AA"/>
    <w:rsid w:val="005F72DB"/>
    <w:rsid w:val="00611532"/>
    <w:rsid w:val="00614464"/>
    <w:rsid w:val="006B15CA"/>
    <w:rsid w:val="006C3C42"/>
    <w:rsid w:val="006D17C1"/>
    <w:rsid w:val="006D7BF2"/>
    <w:rsid w:val="0074080B"/>
    <w:rsid w:val="00764055"/>
    <w:rsid w:val="007F752E"/>
    <w:rsid w:val="00891398"/>
    <w:rsid w:val="009400F0"/>
    <w:rsid w:val="00974C52"/>
    <w:rsid w:val="00974D1E"/>
    <w:rsid w:val="0098088E"/>
    <w:rsid w:val="0098353B"/>
    <w:rsid w:val="009E2F45"/>
    <w:rsid w:val="00A53A48"/>
    <w:rsid w:val="00A61CA6"/>
    <w:rsid w:val="00B60C25"/>
    <w:rsid w:val="00C31744"/>
    <w:rsid w:val="00C53002"/>
    <w:rsid w:val="00D22A81"/>
    <w:rsid w:val="00D412D4"/>
    <w:rsid w:val="00D760B8"/>
    <w:rsid w:val="00D84164"/>
    <w:rsid w:val="00D856A5"/>
    <w:rsid w:val="00E20A3B"/>
    <w:rsid w:val="00E21316"/>
    <w:rsid w:val="00EC6B3E"/>
    <w:rsid w:val="00EF5238"/>
    <w:rsid w:val="00F020ED"/>
    <w:rsid w:val="00FA060D"/>
    <w:rsid w:val="00FA63D8"/>
    <w:rsid w:val="00FA7BD9"/>
    <w:rsid w:val="00FE0424"/>
    <w:rsid w:val="01CE7A8E"/>
    <w:rsid w:val="020E20BB"/>
    <w:rsid w:val="027A31BF"/>
    <w:rsid w:val="03CD095C"/>
    <w:rsid w:val="04037DB4"/>
    <w:rsid w:val="0432530D"/>
    <w:rsid w:val="06452E50"/>
    <w:rsid w:val="06A2F207"/>
    <w:rsid w:val="0780B6C8"/>
    <w:rsid w:val="084D9871"/>
    <w:rsid w:val="0C906221"/>
    <w:rsid w:val="0D8B326D"/>
    <w:rsid w:val="0E70ABE7"/>
    <w:rsid w:val="0ECB3D9E"/>
    <w:rsid w:val="0EE633D2"/>
    <w:rsid w:val="10992D35"/>
    <w:rsid w:val="124B277F"/>
    <w:rsid w:val="1276C061"/>
    <w:rsid w:val="132A25DF"/>
    <w:rsid w:val="133F2D65"/>
    <w:rsid w:val="151521B4"/>
    <w:rsid w:val="15F0678F"/>
    <w:rsid w:val="163F69A8"/>
    <w:rsid w:val="16DC3CFC"/>
    <w:rsid w:val="1A077A22"/>
    <w:rsid w:val="1BC4B9ED"/>
    <w:rsid w:val="1CACB4BA"/>
    <w:rsid w:val="1CB3E518"/>
    <w:rsid w:val="1D6C856C"/>
    <w:rsid w:val="1DB44F41"/>
    <w:rsid w:val="1DEF54A0"/>
    <w:rsid w:val="1E5F0386"/>
    <w:rsid w:val="1EA2DB9D"/>
    <w:rsid w:val="1EDAEB45"/>
    <w:rsid w:val="1FD293AA"/>
    <w:rsid w:val="21331A36"/>
    <w:rsid w:val="219E3D93"/>
    <w:rsid w:val="21EB28AB"/>
    <w:rsid w:val="22B5C23A"/>
    <w:rsid w:val="23D3E0A8"/>
    <w:rsid w:val="23DDEEF4"/>
    <w:rsid w:val="248F6D21"/>
    <w:rsid w:val="2554755A"/>
    <w:rsid w:val="268B43CB"/>
    <w:rsid w:val="26C2E228"/>
    <w:rsid w:val="279E3F2B"/>
    <w:rsid w:val="2924484C"/>
    <w:rsid w:val="2B2DE8E9"/>
    <w:rsid w:val="2B71BF74"/>
    <w:rsid w:val="2D5F3F55"/>
    <w:rsid w:val="2D700D75"/>
    <w:rsid w:val="2E2099B1"/>
    <w:rsid w:val="2EB2EABE"/>
    <w:rsid w:val="2FACC25A"/>
    <w:rsid w:val="31811556"/>
    <w:rsid w:val="320AE30A"/>
    <w:rsid w:val="32E0F1D2"/>
    <w:rsid w:val="349A9682"/>
    <w:rsid w:val="34CB80D2"/>
    <w:rsid w:val="34E247FC"/>
    <w:rsid w:val="34E5A479"/>
    <w:rsid w:val="360A9FD3"/>
    <w:rsid w:val="37430707"/>
    <w:rsid w:val="3784FCF5"/>
    <w:rsid w:val="37B462F5"/>
    <w:rsid w:val="37C5C3F8"/>
    <w:rsid w:val="3953553C"/>
    <w:rsid w:val="3B0D1C79"/>
    <w:rsid w:val="3D4D62E0"/>
    <w:rsid w:val="3E2FD35E"/>
    <w:rsid w:val="40607548"/>
    <w:rsid w:val="40B509B2"/>
    <w:rsid w:val="425EAE89"/>
    <w:rsid w:val="430EA97D"/>
    <w:rsid w:val="44C0CCC0"/>
    <w:rsid w:val="48AD4C21"/>
    <w:rsid w:val="48E70526"/>
    <w:rsid w:val="490CA3AA"/>
    <w:rsid w:val="4C39B15F"/>
    <w:rsid w:val="4C3D9857"/>
    <w:rsid w:val="4D88EDD6"/>
    <w:rsid w:val="4E57499D"/>
    <w:rsid w:val="4E632BDC"/>
    <w:rsid w:val="4F8C34B9"/>
    <w:rsid w:val="4FC45DCD"/>
    <w:rsid w:val="505B1986"/>
    <w:rsid w:val="537A5C65"/>
    <w:rsid w:val="53F83035"/>
    <w:rsid w:val="5439FC37"/>
    <w:rsid w:val="5518CA59"/>
    <w:rsid w:val="55F29E0E"/>
    <w:rsid w:val="5638D06F"/>
    <w:rsid w:val="56928032"/>
    <w:rsid w:val="57858710"/>
    <w:rsid w:val="58FA2F51"/>
    <w:rsid w:val="5B32E29D"/>
    <w:rsid w:val="5D9906DE"/>
    <w:rsid w:val="606F9C4D"/>
    <w:rsid w:val="60723E6B"/>
    <w:rsid w:val="6151CCE6"/>
    <w:rsid w:val="6250EC8E"/>
    <w:rsid w:val="6269971A"/>
    <w:rsid w:val="62EF4D84"/>
    <w:rsid w:val="6470D68C"/>
    <w:rsid w:val="655DAEA8"/>
    <w:rsid w:val="65F52407"/>
    <w:rsid w:val="66A799C5"/>
    <w:rsid w:val="66B6468E"/>
    <w:rsid w:val="67D00CAC"/>
    <w:rsid w:val="680BB3C0"/>
    <w:rsid w:val="6810331E"/>
    <w:rsid w:val="690E93CD"/>
    <w:rsid w:val="6A718297"/>
    <w:rsid w:val="6ABBFFD2"/>
    <w:rsid w:val="6ABCCC1D"/>
    <w:rsid w:val="6B4A2B9B"/>
    <w:rsid w:val="6C917D58"/>
    <w:rsid w:val="6CA1B5D8"/>
    <w:rsid w:val="6CD685F9"/>
    <w:rsid w:val="6CEE107B"/>
    <w:rsid w:val="6D6543EC"/>
    <w:rsid w:val="6DB5F7CA"/>
    <w:rsid w:val="6F362673"/>
    <w:rsid w:val="6F950DB8"/>
    <w:rsid w:val="71407515"/>
    <w:rsid w:val="715343DB"/>
    <w:rsid w:val="71A9F71C"/>
    <w:rsid w:val="735AD34B"/>
    <w:rsid w:val="7391CFF7"/>
    <w:rsid w:val="748B0F49"/>
    <w:rsid w:val="75220CCE"/>
    <w:rsid w:val="75A02A99"/>
    <w:rsid w:val="793AE0D0"/>
    <w:rsid w:val="79C24169"/>
    <w:rsid w:val="7B28F7F8"/>
    <w:rsid w:val="7DA54AF0"/>
    <w:rsid w:val="7E164672"/>
    <w:rsid w:val="7EBC8D4D"/>
    <w:rsid w:val="7F300C90"/>
    <w:rsid w:val="7F39F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8734"/>
  <w15:chartTrackingRefBased/>
  <w15:docId w15:val="{0FEE0F08-A32D-4082-BF0D-D873EC19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28B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F3106"/>
    <w:rPr>
      <w:color w:val="0563C1" w:themeColor="hyperlink"/>
      <w:u w:val="single"/>
    </w:rPr>
  </w:style>
  <w:style w:type="character" w:styleId="CommentReference">
    <w:name w:val="annotation reference"/>
    <w:basedOn w:val="DefaultParagraphFont"/>
    <w:uiPriority w:val="99"/>
    <w:semiHidden/>
    <w:unhideWhenUsed/>
    <w:rsid w:val="006C3C42"/>
    <w:rPr>
      <w:sz w:val="16"/>
      <w:szCs w:val="16"/>
    </w:rPr>
  </w:style>
  <w:style w:type="paragraph" w:styleId="CommentText">
    <w:name w:val="annotation text"/>
    <w:basedOn w:val="Normal"/>
    <w:link w:val="CommentTextChar"/>
    <w:uiPriority w:val="99"/>
    <w:semiHidden/>
    <w:unhideWhenUsed/>
    <w:rsid w:val="000C28BC"/>
    <w:pPr>
      <w:spacing w:line="240" w:lineRule="auto"/>
    </w:pPr>
    <w:rPr>
      <w:sz w:val="20"/>
      <w:szCs w:val="20"/>
      <w:lang w:val="lv-LV"/>
    </w:rPr>
  </w:style>
  <w:style w:type="character" w:styleId="CommentTextChar" w:customStyle="1">
    <w:name w:val="Comment Text Char"/>
    <w:basedOn w:val="DefaultParagraphFont"/>
    <w:link w:val="CommentText"/>
    <w:uiPriority w:val="99"/>
    <w:semiHidden/>
    <w:rsid w:val="000C28BC"/>
    <w:rPr>
      <w:sz w:val="20"/>
      <w:szCs w:val="20"/>
      <w:lang w:val="lv-LV"/>
    </w:rPr>
  </w:style>
  <w:style w:type="paragraph" w:styleId="CommentSubject">
    <w:name w:val="annotation subject"/>
    <w:basedOn w:val="CommentText"/>
    <w:next w:val="CommentText"/>
    <w:link w:val="CommentSubjectChar"/>
    <w:uiPriority w:val="99"/>
    <w:semiHidden/>
    <w:unhideWhenUsed/>
    <w:rsid w:val="006C3C42"/>
    <w:rPr>
      <w:b/>
      <w:bCs/>
    </w:rPr>
  </w:style>
  <w:style w:type="character" w:styleId="CommentSubjectChar" w:customStyle="1">
    <w:name w:val="Comment Subject Char"/>
    <w:basedOn w:val="CommentTextChar"/>
    <w:link w:val="CommentSubject"/>
    <w:uiPriority w:val="99"/>
    <w:semiHidden/>
    <w:rsid w:val="006C3C42"/>
    <w:rPr>
      <w:b/>
      <w:bCs/>
      <w:sz w:val="20"/>
      <w:szCs w:val="20"/>
      <w:lang w:val="lv-LV"/>
    </w:rPr>
  </w:style>
  <w:style w:type="paragraph" w:styleId="BalloonText">
    <w:name w:val="Balloon Text"/>
    <w:basedOn w:val="Normal"/>
    <w:link w:val="BalloonTextChar"/>
    <w:uiPriority w:val="99"/>
    <w:semiHidden/>
    <w:unhideWhenUsed/>
    <w:rsid w:val="006C3C4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C3C42"/>
    <w:rPr>
      <w:rFonts w:ascii="Segoe UI" w:hAnsi="Segoe UI" w:cs="Segoe UI"/>
      <w:sz w:val="18"/>
      <w:szCs w:val="18"/>
    </w:rPr>
  </w:style>
  <w:style w:type="character" w:styleId="Mention" w:customStyle="1">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60B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0B29"/>
  </w:style>
  <w:style w:type="paragraph" w:styleId="Footer">
    <w:name w:val="footer"/>
    <w:basedOn w:val="Normal"/>
    <w:link w:val="FooterChar"/>
    <w:uiPriority w:val="99"/>
    <w:unhideWhenUsed/>
    <w:rsid w:val="00360B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0B29"/>
  </w:style>
  <w:style w:type="character" w:styleId="PageNumber">
    <w:name w:val="page number"/>
    <w:basedOn w:val="DefaultParagraphFont"/>
    <w:uiPriority w:val="99"/>
    <w:semiHidden/>
    <w:unhideWhenUsed/>
    <w:rsid w:val="0036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8" /><Relationship Type="http://schemas.microsoft.com/office/2018/08/relationships/commentsExtensible" Target="commentsExtensible.xml" Id="R3d460e546e144ccd"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footnotes" Target="footnotes.xml" Id="rId7" /><Relationship Type="http://schemas.openxmlformats.org/officeDocument/2006/relationships/hyperlink" Target="https://op.europa.eu/en/web/eudatathon/home" TargetMode="Externa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twitter.com/EU_opendata"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op.europa.eu/en/web/euopendatadays/programme" TargetMode="External" Id="rId11" /><Relationship Type="http://schemas.microsoft.com/office/2011/relationships/people" Target="people.xml" Id="rId24" /><Relationship Type="http://schemas.openxmlformats.org/officeDocument/2006/relationships/settings" Target="settings.xml" Id="rId5" /><Relationship Type="http://schemas.openxmlformats.org/officeDocument/2006/relationships/hyperlink" Target="https://op.europa.eu/euopendatadays" TargetMode="External" Id="rId15" /><Relationship Type="http://schemas.openxmlformats.org/officeDocument/2006/relationships/fontTable" Target="fontTable.xml" Id="rId23" /><Relationship Type="http://schemas.openxmlformats.org/officeDocument/2006/relationships/hyperlink" Target="https://op.europa.eu/en/web/euopendatadays" TargetMode="External" Id="rId10" /><Relationship Type="http://schemas.openxmlformats.org/officeDocument/2006/relationships/footer" Target="footer1.xml" Id="rId19" /><Relationship Type="http://schemas.microsoft.com/office/2016/09/relationships/commentsIds" Target="commentsIds.xml" Id="R4d6f0ecc43774ac2" /><Relationship Type="http://schemas.openxmlformats.org/officeDocument/2006/relationships/styles" Target="styles.xml" Id="rId4" /><Relationship Type="http://schemas.openxmlformats.org/officeDocument/2006/relationships/image" Target="media/image1.png" Id="rId9" /><Relationship Type="http://schemas.microsoft.com/office/2011/relationships/commentsExtended" Target="commentsExtended.xml" Id="rId14" /><Relationship Type="http://schemas.openxmlformats.org/officeDocument/2006/relationships/footer" Target="footer3.xml" Id="rId22" /><Relationship Type="http://schemas.openxmlformats.org/officeDocument/2006/relationships/hyperlink" Target="https://scic.ec.europa.eu/ew/register/dgscic/ODD_21/e/lk/g/29270/k/" TargetMode="External" Id="R6eabca0b5c5845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562E5-ACEC-403C-8158-4270092E6B13}"/>
</file>

<file path=customXml/itemProps2.xml><?xml version="1.0" encoding="utf-8"?>
<ds:datastoreItem xmlns:ds="http://schemas.openxmlformats.org/officeDocument/2006/customXml" ds:itemID="{6871F417-2B56-4935-BEB5-6D50F478B3A2}">
  <ds:schemaRefs>
    <ds:schemaRef ds:uri="http://schemas.microsoft.com/office/2006/metadata/properties"/>
    <ds:schemaRef ds:uri="http://schemas.microsoft.com/office/infopath/2007/PartnerControls"/>
    <ds:schemaRef ds:uri="33e07890-6196-4e26-9dd2-53178dae8e48"/>
  </ds:schemaRefs>
</ds:datastoreItem>
</file>

<file path=customXml/itemProps3.xml><?xml version="1.0" encoding="utf-8"?>
<ds:datastoreItem xmlns:ds="http://schemas.openxmlformats.org/officeDocument/2006/customXml" ds:itemID="{659B19F8-07D6-455F-8730-93E6D4E1F3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ZAGRODZKA Julia (OP)</cp:lastModifiedBy>
  <cp:revision>6</cp:revision>
  <dcterms:created xsi:type="dcterms:W3CDTF">2021-07-30T13:40:00Z</dcterms:created>
  <dcterms:modified xsi:type="dcterms:W3CDTF">2021-08-04T09:04:31Z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