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EBB1D" w14:textId="411D53EE" w:rsidR="606F9C4D" w:rsidRDefault="606F9C4D" w:rsidP="10992D35">
      <w:pPr>
        <w:rPr>
          <w:b/>
          <w:bCs/>
          <w:sz w:val="24"/>
          <w:szCs w:val="24"/>
        </w:rPr>
      </w:pPr>
      <w:r>
        <w:rPr>
          <w:noProof/>
          <w:color w:val="2B579A"/>
          <w:shd w:val="clear" w:color="auto" w:fill="E6E6E6"/>
          <w:lang w:val="en-IE" w:eastAsia="en-IE"/>
        </w:rPr>
        <w:drawing>
          <wp:inline distT="0" distB="0" distL="0" distR="0" wp14:anchorId="3B9B1408" wp14:editId="1A1BF27F">
            <wp:extent cx="4572000" cy="1362075"/>
            <wp:effectExtent l="0" t="0" r="0" b="0"/>
            <wp:docPr id="1648901553" name="Picture 1648901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9998C" w14:textId="77777777" w:rsidR="00366A92" w:rsidRDefault="1DEF54A0" w:rsidP="6C917D5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Most kell regisztrálni az EU-s Nyíltadat-napokra</w:t>
      </w:r>
    </w:p>
    <w:p w14:paraId="6DF023AF" w14:textId="664CD7DC" w:rsidR="10992D35" w:rsidRPr="00FC50BE" w:rsidRDefault="10992D35" w:rsidP="10992D35">
      <w:pPr>
        <w:rPr>
          <w:b/>
          <w:bCs/>
        </w:rPr>
      </w:pPr>
    </w:p>
    <w:p w14:paraId="042A74C9" w14:textId="0C6715DA" w:rsidR="6269971A" w:rsidRDefault="6D6543EC" w:rsidP="6C917D58">
      <w:pPr>
        <w:rPr>
          <w:b/>
          <w:bCs/>
        </w:rPr>
      </w:pPr>
      <w:r>
        <w:rPr>
          <w:b/>
          <w:bCs/>
        </w:rPr>
        <w:t>Mindjárt itt vannak a 2021 márciusában beharangozott, első alkalommal megrendezésre kerülő Európai Uniós Nyíltadat-napok. Erre a különleges rendezvényre teljes mértékben online kerül sor november 23. és 25. között, és immár megnyílt a regisztráció. Regisztráljon mihamarabb! Az Európai Uniós Nyíltadat-napokon való részvétel díjmentes és mindenki számára lehetséges.</w:t>
      </w:r>
    </w:p>
    <w:p w14:paraId="7A754691" w14:textId="69BDFCF9" w:rsidR="00EC6B3E" w:rsidRPr="001434EF" w:rsidRDefault="3E2FD35E" w:rsidP="10992D35">
      <w:pPr>
        <w:spacing w:line="257" w:lineRule="auto"/>
        <w:rPr>
          <w:rFonts w:ascii="Calibri" w:eastAsia="Calibri" w:hAnsi="Calibri" w:cs="Calibri"/>
        </w:rPr>
      </w:pPr>
      <w:r>
        <w:rPr>
          <w:rFonts w:ascii="Calibri" w:hAnsi="Calibri"/>
        </w:rPr>
        <w:t>Mivel EU-s Nyíltadat-napok jelmondata „a digitális jövő megtervezése nyílt hozzáférésű adatok segítségével”, a nyílt hozzáférésű adatok előnyeivel, megjelenítésével, illetve az uniós közigazgatásban, társadalomban és vállalkozásokban való használatával foglalkozik. A rendezvény gazdag programja széles közönséget céloz meg, nemcsak szakembereket, hanem a nyílt adatok szószólóit és a nagyközönséget is.</w:t>
      </w:r>
    </w:p>
    <w:p w14:paraId="0CE82B20" w14:textId="4BCF7DEF" w:rsidR="00EC6B3E" w:rsidRPr="001434EF" w:rsidRDefault="06452E50" w:rsidP="2FACC25A">
      <w:pPr>
        <w:spacing w:line="257" w:lineRule="auto"/>
        <w:rPr>
          <w:b/>
          <w:bCs/>
        </w:rPr>
      </w:pPr>
      <w:r>
        <w:rPr>
          <w:b/>
          <w:bCs/>
        </w:rPr>
        <w:t>Fedezze fel a nyílt hozzáférésű adatok világát!</w:t>
      </w:r>
    </w:p>
    <w:p w14:paraId="41CB249F" w14:textId="6331F4D6" w:rsidR="00503127" w:rsidRPr="004D3792" w:rsidRDefault="0E70ABE7">
      <w:r>
        <w:t xml:space="preserve">Az </w:t>
      </w:r>
      <w:hyperlink r:id="rId10">
        <w:r>
          <w:rPr>
            <w:rStyle w:val="Hyperlink"/>
            <w:u w:val="none"/>
          </w:rPr>
          <w:t>Európai Uniós Nyíltadat-napok</w:t>
        </w:r>
      </w:hyperlink>
      <w:r>
        <w:t xml:space="preserve"> keretében kerül megszervezésre november 23–24-én az </w:t>
      </w:r>
      <w:r>
        <w:rPr>
          <w:b/>
          <w:bCs/>
        </w:rPr>
        <w:t>EU DataViz</w:t>
      </w:r>
      <w:r>
        <w:t xml:space="preserve">, vagyis a közigazgatási ágazatban a nyílt adatokkal és azok vizualizálásával foglalkozó konferencia, valamint november 25-én a nyílt adatok területén évente meghirdetésre kerülő </w:t>
      </w:r>
      <w:r>
        <w:rPr>
          <w:b/>
          <w:bCs/>
        </w:rPr>
        <w:t>EU Datathon</w:t>
      </w:r>
      <w:r>
        <w:t xml:space="preserve"> verseny. Az előkészületek igen előrehaladottak. Mindkét eseményre május 21-ig lehetett jelentkezni, és 47 országból 247 pályázat érkezett. A legjobb pályázatokat beépítették az </w:t>
      </w:r>
      <w:hyperlink r:id="rId11">
        <w:r>
          <w:rPr>
            <w:rStyle w:val="Hyperlink"/>
            <w:u w:val="none"/>
          </w:rPr>
          <w:t>EU</w:t>
        </w:r>
      </w:hyperlink>
      <w:r>
        <w:t xml:space="preserve"> </w:t>
      </w:r>
      <w:r>
        <w:rPr>
          <w:rStyle w:val="Hyperlink"/>
          <w:u w:val="none"/>
        </w:rPr>
        <w:t>DataViz konferencia</w:t>
      </w:r>
      <w:r>
        <w:t xml:space="preserve"> programjába, és kiválasztásra került </w:t>
      </w:r>
      <w:hyperlink r:id="rId12">
        <w:r>
          <w:rPr>
            <w:rStyle w:val="Hyperlink"/>
            <w:u w:val="none"/>
          </w:rPr>
          <w:t>az EU Datathon verseny utolsó fordulóba bejutó kilenc csapat</w:t>
        </w:r>
      </w:hyperlink>
      <w:r>
        <w:t>, akik alkalmazásai november 25-én kerülnek megmérettetésre.</w:t>
      </w:r>
    </w:p>
    <w:p w14:paraId="5F9A4B3C" w14:textId="568473DF" w:rsidR="006C3C42" w:rsidRPr="006C3C42" w:rsidRDefault="6F950DB8" w:rsidP="1FD293AA">
      <w:r>
        <w:rPr>
          <w:b/>
          <w:bCs/>
        </w:rPr>
        <w:t>Regisztráljon és vágjon bele a kapcsolatépítésbe!</w:t>
      </w:r>
    </w:p>
    <w:p w14:paraId="669599F6" w14:textId="54EA2F99" w:rsidR="006C3C42" w:rsidRPr="006C3C42" w:rsidRDefault="793AE0D0">
      <w:r>
        <w:t xml:space="preserve">A nyílt adatokkal és azok vizualizációjával kapcsolatos ötletbörze, tapasztalatcsere és legjobb gyakorlatok népszerűsítése mellett az Európai Uniós Nyíltadat-napok konferencia lehetőséget teremt a közigazgatás és a tudományos intézmények, valamint a közszféra és a civil társadalom közötti kapcsolatépítésre, hiszen ezek mindegyike képviselve lesz. Ezenfelül a regisztrált résztvevők számára hamarosan elérhetővé válik egy hálózatépítő platform, amely a kreatív párbeszéd ösztönzésére szolgál a rendezvény előtt és után egyaránt. </w:t>
      </w:r>
      <w:hyperlink r:id="rId13">
        <w:r>
          <w:rPr>
            <w:rStyle w:val="Hyperlink"/>
          </w:rPr>
          <w:t>Regisztráljon az Európai Uniós Nyíltadat-napokra</w:t>
        </w:r>
      </w:hyperlink>
      <w:r>
        <w:t>, és legyen jelen a nyílt hozzáférésű adatok európai közösségében!</w:t>
      </w:r>
    </w:p>
    <w:p w14:paraId="144051E7" w14:textId="77777777" w:rsidR="00063C65" w:rsidRPr="00063C65" w:rsidRDefault="00063C65" w:rsidP="00063C65">
      <w:pPr>
        <w:rPr>
          <w:b/>
        </w:rPr>
      </w:pPr>
      <w:r>
        <w:rPr>
          <w:b/>
        </w:rPr>
        <w:t>További információk</w:t>
      </w:r>
    </w:p>
    <w:p w14:paraId="5605F32D" w14:textId="1AB3D907" w:rsidR="006C3C42" w:rsidRPr="006C3C42" w:rsidRDefault="7B28F7F8" w:rsidP="00063C65">
      <w:r>
        <w:t>Az Európai Uniós Nyíltadat-napokat az Európai Unió Kiadóhivatala szervezi az Európai Bizottság ISA-programjának</w:t>
      </w:r>
      <w:r>
        <w:rPr>
          <w:vertAlign w:val="superscript"/>
        </w:rPr>
        <w:t>2</w:t>
      </w:r>
      <w:r>
        <w:t xml:space="preserve"> támogatásával. További tájékoztatásért látogasson el </w:t>
      </w:r>
      <w:hyperlink r:id="rId14">
        <w:r w:rsidRPr="00043D25">
          <w:rPr>
            <w:rStyle w:val="Hyperlink"/>
            <w:color w:val="auto"/>
            <w:u w:val="none"/>
          </w:rPr>
          <w:t>az</w:t>
        </w:r>
        <w:r>
          <w:rPr>
            <w:rStyle w:val="Hyperlink"/>
            <w:u w:val="none"/>
          </w:rPr>
          <w:t xml:space="preserve"> Európai Uniós Nyíltadat-napok honlapjára</w:t>
        </w:r>
      </w:hyperlink>
      <w:r>
        <w:rPr>
          <w:rStyle w:val="Hyperlink"/>
          <w:u w:val="none"/>
        </w:rPr>
        <w:t>,</w:t>
      </w:r>
      <w:r>
        <w:t xml:space="preserve"> vagy kövesse a bejegyzéseket Twitteren (</w:t>
      </w:r>
      <w:hyperlink r:id="rId15" w:history="1">
        <w:r w:rsidRPr="00043D25">
          <w:rPr>
            <w:rStyle w:val="Hyperlink"/>
            <w:color w:val="auto"/>
            <w:u w:val="none"/>
          </w:rPr>
          <w:t>@</w:t>
        </w:r>
        <w:r>
          <w:rPr>
            <w:rStyle w:val="Hyperlink"/>
            <w:u w:val="none"/>
          </w:rPr>
          <w:t>EU_opendatadata</w:t>
        </w:r>
      </w:hyperlink>
      <w:r>
        <w:t>) az #EUo</w:t>
      </w:r>
      <w:bookmarkStart w:id="0" w:name="_GoBack"/>
      <w:bookmarkEnd w:id="0"/>
      <w:r>
        <w:t>pendatadays hashtag segítségével.</w:t>
      </w:r>
    </w:p>
    <w:sectPr w:rsidR="006C3C42" w:rsidRPr="006C3C4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C75A4BE" w16cex:dateUtc="2021-07-22T07:24:35.332Z"/>
  <w16cex:commentExtensible w16cex:durableId="0EE8612A" w16cex:dateUtc="2021-07-22T07:37:46.387Z"/>
  <w16cex:commentExtensible w16cex:durableId="3FCA450D" w16cex:dateUtc="2021-07-22T07:43:28.56Z"/>
  <w16cex:commentExtensible w16cex:durableId="21000A00" w16cex:dateUtc="2021-07-22T07:46:16.23Z"/>
  <w16cex:commentExtensible w16cex:durableId="34CA6D45" w16cex:dateUtc="2021-07-22T08:01:14.956Z"/>
  <w16cex:commentExtensible w16cex:durableId="6063760D" w16cex:dateUtc="2021-07-22T08:02:25.599Z"/>
  <w16cex:commentExtensible w16cex:durableId="24B9D0F9" w16cex:dateUtc="2021-07-27T08:00:25.924Z"/>
  <w16cex:commentExtensible w16cex:durableId="4B70B351" w16cex:dateUtc="2021-07-27T08:05:33.968Z"/>
  <w16cex:commentExtensible w16cex:durableId="2C164722" w16cex:dateUtc="2021-07-27T08:09:25.17Z"/>
  <w16cex:commentExtensible w16cex:durableId="56C9BA9A" w16cex:dateUtc="2021-07-27T08:31:32.223Z"/>
  <w16cex:commentExtensible w16cex:durableId="4BDA8977" w16cex:dateUtc="2021-07-27T08:32:34.057Z"/>
  <w16cex:commentExtensible w16cex:durableId="7DFE00BE" w16cex:dateUtc="2021-07-27T08:32:58.666Z"/>
  <w16cex:commentExtensible w16cex:durableId="5A607B67" w16cex:dateUtc="2021-07-27T08:39:26.443Z"/>
  <w16cex:commentExtensible w16cex:durableId="1C231D00" w16cex:dateUtc="2021-07-27T08:40:20.234Z"/>
  <w16cex:commentExtensible w16cex:durableId="719D6158" w16cex:dateUtc="2021-07-27T08:43:52.046Z"/>
  <w16cex:commentExtensible w16cex:durableId="7D9EAF93" w16cex:dateUtc="2021-07-27T08:44:08.161Z"/>
  <w16cex:commentExtensible w16cex:durableId="721441A4" w16cex:dateUtc="2021-07-27T08:44:31.358Z"/>
  <w16cex:commentExtensible w16cex:durableId="1DBAE973" w16cex:dateUtc="2021-07-27T09:01:41.2Z"/>
  <w16cex:commentExtensible w16cex:durableId="1DC53832" w16cex:dateUtc="2021-07-27T09:17:49.757Z"/>
  <w16cex:commentExtensible w16cex:durableId="3EDC48C8" w16cex:dateUtc="2021-07-28T07:02:35.489Z"/>
  <w16cex:commentExtensible w16cex:durableId="26834B74" w16cex:dateUtc="2021-07-28T07:07:31.592Z"/>
  <w16cex:commentExtensible w16cex:durableId="600A9BBA" w16cex:dateUtc="2021-07-28T08:37:17.138Z"/>
  <w16cex:commentExtensible w16cex:durableId="1A46DBEF" w16cex:dateUtc="2021-07-28T10:18:28.898Z"/>
  <w16cex:commentExtensible w16cex:durableId="6E135DF5" w16cex:dateUtc="2021-07-29T07:59:16.402Z"/>
  <w16cex:commentExtensible w16cex:durableId="7205F61F" w16cex:dateUtc="2021-07-29T08:00:36.472Z"/>
  <w16cex:commentExtensible w16cex:durableId="661978E1" w16cex:dateUtc="2021-07-29T08:02:44.569Z"/>
  <w16cex:commentExtensible w16cex:durableId="53BE2918" w16cex:dateUtc="2021-07-29T08:20:39.501Z"/>
  <w16cex:commentExtensible w16cex:durableId="341BCBD6" w16cex:dateUtc="2021-07-29T08:20:47.501Z"/>
  <w16cex:commentExtensible w16cex:durableId="55FB690D" w16cex:dateUtc="2021-07-29T08:47:23.32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F2D4DF8" w16cid:durableId="15C04B16"/>
  <w16cid:commentId w16cid:paraId="5641368D" w16cid:durableId="1C75A4BE"/>
  <w16cid:commentId w16cid:paraId="259D22FC" w16cid:durableId="0EE8612A"/>
  <w16cid:commentId w16cid:paraId="7B64069A" w16cid:durableId="3FCA450D"/>
  <w16cid:commentId w16cid:paraId="2071FBC3" w16cid:durableId="21000A00"/>
  <w16cid:commentId w16cid:paraId="7287ADCC" w16cid:durableId="34CA6D45"/>
  <w16cid:commentId w16cid:paraId="0FF4E5EE" w16cid:durableId="6063760D"/>
  <w16cid:commentId w16cid:paraId="6EF8D053" w16cid:durableId="24B9D0F9"/>
  <w16cid:commentId w16cid:paraId="15410BBF" w16cid:durableId="4B70B351"/>
  <w16cid:commentId w16cid:paraId="51519F1B" w16cid:durableId="2C164722"/>
  <w16cid:commentId w16cid:paraId="59C073E2" w16cid:durableId="56C9BA9A"/>
  <w16cid:commentId w16cid:paraId="1DDDA685" w16cid:durableId="4BDA8977"/>
  <w16cid:commentId w16cid:paraId="4A11B105" w16cid:durableId="7DFE00BE"/>
  <w16cid:commentId w16cid:paraId="4E4707E2" w16cid:durableId="5A607B67"/>
  <w16cid:commentId w16cid:paraId="63E48DFA" w16cid:durableId="1C231D00"/>
  <w16cid:commentId w16cid:paraId="1DF88AAB" w16cid:durableId="719D6158"/>
  <w16cid:commentId w16cid:paraId="6110BAF3" w16cid:durableId="7D9EAF93"/>
  <w16cid:commentId w16cid:paraId="21C17EAC" w16cid:durableId="721441A4"/>
  <w16cid:commentId w16cid:paraId="29C4B0E7" w16cid:durableId="1DBAE973"/>
  <w16cid:commentId w16cid:paraId="701C7397" w16cid:durableId="1DC53832"/>
  <w16cid:commentId w16cid:paraId="17327B78" w16cid:durableId="3EDC48C8"/>
  <w16cid:commentId w16cid:paraId="462954C5" w16cid:durableId="26834B74"/>
  <w16cid:commentId w16cid:paraId="0FD4E3D9" w16cid:durableId="600A9BBA"/>
  <w16cid:commentId w16cid:paraId="4FBC1FC2" w16cid:durableId="1A46DBEF"/>
  <w16cid:commentId w16cid:paraId="5B97CAB0" w16cid:durableId="6E135DF5"/>
  <w16cid:commentId w16cid:paraId="473ED92F" w16cid:durableId="7205F61F"/>
  <w16cid:commentId w16cid:paraId="3C07DB2F" w16cid:durableId="661978E1"/>
  <w16cid:commentId w16cid:paraId="6B3D35F7" w16cid:durableId="53BE2918"/>
  <w16cid:commentId w16cid:paraId="265A1590" w16cid:durableId="341BCBD6"/>
  <w16cid:commentId w16cid:paraId="71E39209" w16cid:durableId="55FB690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7AC06" w14:textId="77777777" w:rsidR="009E2F45" w:rsidRDefault="009E2F45" w:rsidP="00360B29">
      <w:pPr>
        <w:spacing w:after="0" w:line="240" w:lineRule="auto"/>
      </w:pPr>
      <w:r>
        <w:separator/>
      </w:r>
    </w:p>
  </w:endnote>
  <w:endnote w:type="continuationSeparator" w:id="0">
    <w:p w14:paraId="46E99CA8" w14:textId="77777777" w:rsidR="009E2F45" w:rsidRDefault="009E2F45" w:rsidP="00360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4DCBB" w14:textId="77777777" w:rsidR="00360B29" w:rsidRDefault="00360B29" w:rsidP="00CC29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A5AC856" w14:textId="77777777" w:rsidR="00360B29" w:rsidRDefault="00360B29" w:rsidP="00360B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4D237" w14:textId="07A4AE9F" w:rsidR="00360B29" w:rsidRDefault="00360B29" w:rsidP="00CC29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74A7F">
      <w:rPr>
        <w:rStyle w:val="PageNumber"/>
        <w:noProof/>
      </w:rPr>
      <w:t>1</w:t>
    </w:r>
    <w:r>
      <w:rPr>
        <w:rStyle w:val="PageNumber"/>
      </w:rPr>
      <w:fldChar w:fldCharType="end"/>
    </w:r>
  </w:p>
  <w:p w14:paraId="74020CD3" w14:textId="77777777" w:rsidR="00360B29" w:rsidRDefault="00360B29" w:rsidP="00360B2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0A381" w14:textId="77777777" w:rsidR="00360B29" w:rsidRDefault="00360B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8C302" w14:textId="77777777" w:rsidR="009E2F45" w:rsidRDefault="009E2F45" w:rsidP="00360B29">
      <w:pPr>
        <w:spacing w:after="0" w:line="240" w:lineRule="auto"/>
      </w:pPr>
      <w:r>
        <w:separator/>
      </w:r>
    </w:p>
  </w:footnote>
  <w:footnote w:type="continuationSeparator" w:id="0">
    <w:p w14:paraId="345B3B3E" w14:textId="77777777" w:rsidR="009E2F45" w:rsidRDefault="009E2F45" w:rsidP="00360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2E566" w14:textId="77777777" w:rsidR="00360B29" w:rsidRDefault="00360B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93233" w14:textId="77777777" w:rsidR="00360B29" w:rsidRDefault="00360B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BA611" w14:textId="77777777" w:rsidR="00360B29" w:rsidRDefault="00360B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GB" w:vendorID="64" w:dllVersion="131078" w:nlCheck="1" w:checkStyle="1"/>
  <w:activeWritingStyle w:appName="MSWord" w:lang="en-IE" w:vendorID="64" w:dllVersion="131078" w:nlCheck="1" w:checkStyle="1"/>
  <w:activeWritingStyle w:appName="MSWord" w:lang="fr-BE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891398"/>
    <w:rsid w:val="00004279"/>
    <w:rsid w:val="00043D25"/>
    <w:rsid w:val="00063C65"/>
    <w:rsid w:val="000C28BC"/>
    <w:rsid w:val="0013693D"/>
    <w:rsid w:val="001434EF"/>
    <w:rsid w:val="001A238A"/>
    <w:rsid w:val="001E4123"/>
    <w:rsid w:val="00254B1C"/>
    <w:rsid w:val="002978ED"/>
    <w:rsid w:val="002A0C2A"/>
    <w:rsid w:val="002B4FE8"/>
    <w:rsid w:val="00360B29"/>
    <w:rsid w:val="00366A92"/>
    <w:rsid w:val="004D3792"/>
    <w:rsid w:val="004F3106"/>
    <w:rsid w:val="00503127"/>
    <w:rsid w:val="005BAEE9"/>
    <w:rsid w:val="005E70AA"/>
    <w:rsid w:val="005F72DB"/>
    <w:rsid w:val="00611532"/>
    <w:rsid w:val="00614464"/>
    <w:rsid w:val="006B15CA"/>
    <w:rsid w:val="006C3C42"/>
    <w:rsid w:val="006D17C1"/>
    <w:rsid w:val="006D7BF2"/>
    <w:rsid w:val="0074080B"/>
    <w:rsid w:val="00764055"/>
    <w:rsid w:val="007F752E"/>
    <w:rsid w:val="00891398"/>
    <w:rsid w:val="009400F0"/>
    <w:rsid w:val="00974C52"/>
    <w:rsid w:val="00974D1E"/>
    <w:rsid w:val="0098088E"/>
    <w:rsid w:val="0098353B"/>
    <w:rsid w:val="009E2F45"/>
    <w:rsid w:val="00A53A48"/>
    <w:rsid w:val="00A61CA6"/>
    <w:rsid w:val="00B60C25"/>
    <w:rsid w:val="00C31744"/>
    <w:rsid w:val="00C53002"/>
    <w:rsid w:val="00D22A81"/>
    <w:rsid w:val="00D412D4"/>
    <w:rsid w:val="00D74A7F"/>
    <w:rsid w:val="00D760B8"/>
    <w:rsid w:val="00D84164"/>
    <w:rsid w:val="00D856A5"/>
    <w:rsid w:val="00E20A3B"/>
    <w:rsid w:val="00E21316"/>
    <w:rsid w:val="00EC6B3E"/>
    <w:rsid w:val="00EF5238"/>
    <w:rsid w:val="00F020ED"/>
    <w:rsid w:val="00FA060D"/>
    <w:rsid w:val="00FA63D8"/>
    <w:rsid w:val="00FA7BD9"/>
    <w:rsid w:val="00FC50BE"/>
    <w:rsid w:val="00FE0424"/>
    <w:rsid w:val="01CE7A8E"/>
    <w:rsid w:val="020E20BB"/>
    <w:rsid w:val="027A31BF"/>
    <w:rsid w:val="03CD095C"/>
    <w:rsid w:val="04037DB4"/>
    <w:rsid w:val="0432530D"/>
    <w:rsid w:val="06452E50"/>
    <w:rsid w:val="06A2F207"/>
    <w:rsid w:val="0780B6C8"/>
    <w:rsid w:val="084D9871"/>
    <w:rsid w:val="0C906221"/>
    <w:rsid w:val="0D8B326D"/>
    <w:rsid w:val="0E70ABE7"/>
    <w:rsid w:val="0ECB3D9E"/>
    <w:rsid w:val="0EE633D2"/>
    <w:rsid w:val="10992D35"/>
    <w:rsid w:val="124B277F"/>
    <w:rsid w:val="1276C061"/>
    <w:rsid w:val="132A25DF"/>
    <w:rsid w:val="133F2D65"/>
    <w:rsid w:val="151521B4"/>
    <w:rsid w:val="15F0678F"/>
    <w:rsid w:val="163F69A8"/>
    <w:rsid w:val="16DC3CFC"/>
    <w:rsid w:val="1A077A22"/>
    <w:rsid w:val="1BC4B9ED"/>
    <w:rsid w:val="1CACB4BA"/>
    <w:rsid w:val="1CB3E518"/>
    <w:rsid w:val="1D6C856C"/>
    <w:rsid w:val="1DB44F41"/>
    <w:rsid w:val="1DEF54A0"/>
    <w:rsid w:val="1E5F0386"/>
    <w:rsid w:val="1EA2DB9D"/>
    <w:rsid w:val="1EDAEB45"/>
    <w:rsid w:val="1FD293AA"/>
    <w:rsid w:val="21331A36"/>
    <w:rsid w:val="219E3D93"/>
    <w:rsid w:val="21EB28AB"/>
    <w:rsid w:val="22B5C23A"/>
    <w:rsid w:val="23D3E0A8"/>
    <w:rsid w:val="23DDEEF4"/>
    <w:rsid w:val="248F6D21"/>
    <w:rsid w:val="2554755A"/>
    <w:rsid w:val="268B43CB"/>
    <w:rsid w:val="26C2E228"/>
    <w:rsid w:val="279E3F2B"/>
    <w:rsid w:val="2924484C"/>
    <w:rsid w:val="2B2DE8E9"/>
    <w:rsid w:val="2B71BF74"/>
    <w:rsid w:val="2D5F3F55"/>
    <w:rsid w:val="2D700D75"/>
    <w:rsid w:val="2E2099B1"/>
    <w:rsid w:val="2EB2EABE"/>
    <w:rsid w:val="2FACC25A"/>
    <w:rsid w:val="31811556"/>
    <w:rsid w:val="320AE30A"/>
    <w:rsid w:val="32E0F1D2"/>
    <w:rsid w:val="349A9682"/>
    <w:rsid w:val="34CB80D2"/>
    <w:rsid w:val="34E247FC"/>
    <w:rsid w:val="34E5A479"/>
    <w:rsid w:val="360A9FD3"/>
    <w:rsid w:val="37430707"/>
    <w:rsid w:val="3784FCF5"/>
    <w:rsid w:val="37B462F5"/>
    <w:rsid w:val="37C5C3F8"/>
    <w:rsid w:val="3953553C"/>
    <w:rsid w:val="3B0D1C79"/>
    <w:rsid w:val="3D4D62E0"/>
    <w:rsid w:val="3E2FD35E"/>
    <w:rsid w:val="40607548"/>
    <w:rsid w:val="40B509B2"/>
    <w:rsid w:val="425EAE89"/>
    <w:rsid w:val="430EA97D"/>
    <w:rsid w:val="44C0CCC0"/>
    <w:rsid w:val="48AD4C21"/>
    <w:rsid w:val="48E70526"/>
    <w:rsid w:val="490CA3AA"/>
    <w:rsid w:val="4C39B15F"/>
    <w:rsid w:val="4C3D9857"/>
    <w:rsid w:val="4D88EDD6"/>
    <w:rsid w:val="4E57499D"/>
    <w:rsid w:val="4E632BDC"/>
    <w:rsid w:val="4F8C34B9"/>
    <w:rsid w:val="4FC45DCD"/>
    <w:rsid w:val="505B1986"/>
    <w:rsid w:val="537A5C65"/>
    <w:rsid w:val="53F83035"/>
    <w:rsid w:val="5439FC37"/>
    <w:rsid w:val="5518CA59"/>
    <w:rsid w:val="55F29E0E"/>
    <w:rsid w:val="5638D06F"/>
    <w:rsid w:val="56928032"/>
    <w:rsid w:val="57858710"/>
    <w:rsid w:val="58FA2F51"/>
    <w:rsid w:val="5B32E29D"/>
    <w:rsid w:val="5D9906DE"/>
    <w:rsid w:val="606F9C4D"/>
    <w:rsid w:val="60723E6B"/>
    <w:rsid w:val="6151CCE6"/>
    <w:rsid w:val="6250EC8E"/>
    <w:rsid w:val="6269971A"/>
    <w:rsid w:val="62EF4D84"/>
    <w:rsid w:val="6470D68C"/>
    <w:rsid w:val="655DAEA8"/>
    <w:rsid w:val="65F52407"/>
    <w:rsid w:val="66A799C5"/>
    <w:rsid w:val="66B6468E"/>
    <w:rsid w:val="67D00CAC"/>
    <w:rsid w:val="680BB3C0"/>
    <w:rsid w:val="6810331E"/>
    <w:rsid w:val="690E93CD"/>
    <w:rsid w:val="6A718297"/>
    <w:rsid w:val="6ABBFFD2"/>
    <w:rsid w:val="6ABCCC1D"/>
    <w:rsid w:val="6B4A2B9B"/>
    <w:rsid w:val="6C917D58"/>
    <w:rsid w:val="6CA1B5D8"/>
    <w:rsid w:val="6CD685F9"/>
    <w:rsid w:val="6CEE107B"/>
    <w:rsid w:val="6D6543EC"/>
    <w:rsid w:val="6DB5F7CA"/>
    <w:rsid w:val="6F362673"/>
    <w:rsid w:val="6F950DB8"/>
    <w:rsid w:val="71407515"/>
    <w:rsid w:val="715343DB"/>
    <w:rsid w:val="71A9F71C"/>
    <w:rsid w:val="735AD34B"/>
    <w:rsid w:val="7391CFF7"/>
    <w:rsid w:val="748B0F49"/>
    <w:rsid w:val="75220CCE"/>
    <w:rsid w:val="75A02A99"/>
    <w:rsid w:val="793AE0D0"/>
    <w:rsid w:val="79C24169"/>
    <w:rsid w:val="7B28F7F8"/>
    <w:rsid w:val="7DA54AF0"/>
    <w:rsid w:val="7E164672"/>
    <w:rsid w:val="7EBC8D4D"/>
    <w:rsid w:val="7F300C90"/>
    <w:rsid w:val="7F39F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98734"/>
  <w15:chartTrackingRefBased/>
  <w15:docId w15:val="{0FEE0F08-A32D-4082-BF0D-D873EC19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8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310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C3C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28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28BC"/>
    <w:rPr>
      <w:sz w:val="20"/>
      <w:szCs w:val="20"/>
      <w:lang w:val="hu-H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C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C42"/>
    <w:rPr>
      <w:b/>
      <w:bCs/>
      <w:sz w:val="20"/>
      <w:szCs w:val="20"/>
      <w:lang w:val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C42"/>
    <w:rPr>
      <w:rFonts w:ascii="Segoe UI" w:hAnsi="Segoe UI" w:cs="Segoe UI"/>
      <w:sz w:val="18"/>
      <w:szCs w:val="18"/>
    </w:r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60B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B29"/>
  </w:style>
  <w:style w:type="paragraph" w:styleId="Footer">
    <w:name w:val="footer"/>
    <w:basedOn w:val="Normal"/>
    <w:link w:val="FooterChar"/>
    <w:uiPriority w:val="99"/>
    <w:unhideWhenUsed/>
    <w:rsid w:val="00360B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B29"/>
  </w:style>
  <w:style w:type="character" w:styleId="PageNumber">
    <w:name w:val="page number"/>
    <w:basedOn w:val="DefaultParagraphFont"/>
    <w:uiPriority w:val="99"/>
    <w:semiHidden/>
    <w:unhideWhenUsed/>
    <w:rsid w:val="00360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cic.ec.europa.eu/ew/register/dgscic/ODD_21/e/lk/g/29270/k/" TargetMode="External"/><Relationship Id="rId18" Type="http://schemas.openxmlformats.org/officeDocument/2006/relationships/footer" Target="footer1.xml"/><Relationship Id="R3d460e546e144ccd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op.europa.eu/en/web/eudatathon/hom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p.europa.eu/en/web/euopendatadays/programm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twitter.com/EU_opendat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p.europa.eu/en/web/euopendatadays" TargetMode="External"/><Relationship Id="rId19" Type="http://schemas.openxmlformats.org/officeDocument/2006/relationships/footer" Target="footer2.xml"/><Relationship Id="R4d6f0ecc43774ac2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op.europa.eu/euopendataday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DF3D715AA394A9B15E0E0FAA07E37" ma:contentTypeVersion="14" ma:contentTypeDescription="Create a new document." ma:contentTypeScope="" ma:versionID="941a314bb46e0945086b65b66b75056e">
  <xsd:schema xmlns:xsd="http://www.w3.org/2001/XMLSchema" xmlns:xs="http://www.w3.org/2001/XMLSchema" xmlns:p="http://schemas.microsoft.com/office/2006/metadata/properties" xmlns:ns2="33e07890-6196-4e26-9dd2-53178dae8e48" xmlns:ns3="faa54b14-608b-44ba-8621-4287d9574b27" targetNamespace="http://schemas.microsoft.com/office/2006/metadata/properties" ma:root="true" ma:fieldsID="de59084b54ff55e9c5cf363e0b0d1553" ns2:_="" ns3:_="">
    <xsd:import namespace="33e07890-6196-4e26-9dd2-53178dae8e48"/>
    <xsd:import namespace="faa54b14-608b-44ba-8621-4287d9574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Imag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7890-6196-4e26-9dd2-53178dae8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" ma:index="18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54b14-608b-44ba-8621-4287d9574b2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33e07890-6196-4e26-9dd2-53178dae8e48" xsi:nil="true"/>
  </documentManagement>
</p:properties>
</file>

<file path=customXml/itemProps1.xml><?xml version="1.0" encoding="utf-8"?>
<ds:datastoreItem xmlns:ds="http://schemas.openxmlformats.org/officeDocument/2006/customXml" ds:itemID="{659B19F8-07D6-455F-8730-93E6D4E1F3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C562E5-ACEC-403C-8158-4270092E6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07890-6196-4e26-9dd2-53178dae8e48"/>
    <ds:schemaRef ds:uri="faa54b14-608b-44ba-8621-4287d9574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71F417-2B56-4935-BEB5-6D50F478B3A2}">
  <ds:schemaRefs>
    <ds:schemaRef ds:uri="http://schemas.microsoft.com/office/2006/metadata/properties"/>
    <ds:schemaRef ds:uri="http://schemas.microsoft.com/office/infopath/2007/PartnerControls"/>
    <ds:schemaRef ds:uri="33e07890-6196-4e26-9dd2-53178dae8e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353</Words>
  <Characters>2574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FURSTENZELLER Tomas (OP)</dc:creator>
  <cp:keywords/>
  <dc:description/>
  <cp:lastModifiedBy>LOVASZIK Gabor (DGT-EXT)</cp:lastModifiedBy>
  <cp:revision>8</cp:revision>
  <dcterms:created xsi:type="dcterms:W3CDTF">2021-07-30T13:40:00Z</dcterms:created>
  <dcterms:modified xsi:type="dcterms:W3CDTF">2021-10-15T09:38:00Z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0x010100ECFDF3D715AA394A9B15E0E0FAA07E37</vt:lpwstr>
  </property>
</Properties>
</file>