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 xml:space="preserve">#EUDatathon 2022:</w:t>
      </w:r>
      <w:r>
        <w:rPr>
          <w:rStyle w:val="normaltextrun"/>
          <w:b/>
          <w:bCs/>
        </w:rPr>
        <w:t xml:space="preserve"> </w:t>
      </w:r>
      <w:r>
        <w:rPr>
          <w:rStyle w:val="normaltextrun"/>
          <w:b/>
          <w:bCs/>
        </w:rPr>
        <w:t xml:space="preserve">Scaoil le do chuid cruthaitheachta chun difear a dhéanamh don Aontas Eorpach agus don domhan mór</w:t>
      </w:r>
    </w:p>
    <w:p w14:paraId="4979A460" w14:textId="77777777" w:rsidR="0028539C" w:rsidRDefault="0028539C" w:rsidP="0028539C">
      <w:pPr>
        <w:pStyle w:val="paragraph"/>
        <w:spacing w:before="0" w:beforeAutospacing="0" w:after="0" w:afterAutospacing="0"/>
        <w:jc w:val="center"/>
        <w:textAlignment w:val="baseline"/>
        <w:rPr>
          <w:rStyle w:val="normaltextrun"/>
          <w:lang w:val="en-GB"/>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 xml:space="preserve">Is ar an 7 Feabhra a seoladh eagrán na bliana seo de EU Datathon, an comórtas bliantúil sonraí oscailte.</w:t>
      </w:r>
      <w:r>
        <w:rPr>
          <w:rStyle w:val="normaltextrun"/>
        </w:rPr>
        <w:t xml:space="preserve"> </w:t>
      </w:r>
      <w:r>
        <w:rPr>
          <w:rStyle w:val="normaltextrun"/>
        </w:rPr>
        <w:t xml:space="preserve">Tugann an comórtas deis do dhaoine a bhfuil spéis acu i sonraí oscailte agus d’fhorbróirí feidhmchlár ó gach cearn den domhan an poitéinseal a bhaineann le sonraí oscailte a léiriú, infheictheacht idirnáisiúnta a mhealladh dá smaointe nuálacha agus dul san iomaíocht do sciar den duaischiste iomlán €200,000 agus do Ghradam Rogha an Phobail.</w:t>
      </w:r>
    </w:p>
    <w:p w14:paraId="599D7D46" w14:textId="77777777" w:rsidR="009008A3" w:rsidRPr="0028539C" w:rsidRDefault="009008A3" w:rsidP="00203617">
      <w:pPr>
        <w:pStyle w:val="paragraph"/>
        <w:spacing w:before="0" w:beforeAutospacing="0" w:after="0" w:afterAutospacing="0"/>
        <w:jc w:val="both"/>
        <w:textAlignment w:val="baseline"/>
        <w:rPr>
          <w:rFonts w:ascii="Segoe UI" w:hAnsi="Segoe UI" w:cs="Segoe UI"/>
          <w:sz w:val="18"/>
          <w:szCs w:val="18"/>
          <w:lang w:val="en-IE"/>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 xml:space="preserve">Conas is féidir leat páirt a ghlacadh ann?</w:t>
      </w:r>
      <w:r>
        <w:rPr>
          <w:rStyle w:val="normaltextrun"/>
        </w:rPr>
        <w:t xml:space="preserve"> </w:t>
      </w:r>
      <w:r>
        <w:rPr>
          <w:rStyle w:val="normaltextrun"/>
        </w:rPr>
        <w:t xml:space="preserve">Tá sé éacsa!</w:t>
      </w:r>
      <w:r>
        <w:rPr>
          <w:rStyle w:val="normaltextrun"/>
        </w:rPr>
        <w:t xml:space="preserve"> </w:t>
      </w:r>
      <w:r>
        <w:rPr>
          <w:rStyle w:val="normaltextrun"/>
        </w:rPr>
        <w:t xml:space="preserve">Déan smaoineamh a mholadh le haghaidh feidhmchlár ina nasctar tacair sonraí oscailte le chéile agus ina n-úsáidtear iad chun aghaidh a thabhairt ar cheann de na ceithre dhúshlán seo:</w:t>
      </w:r>
    </w:p>
    <w:p w14:paraId="4F911B8C"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Dúshlán 1:</w:t>
      </w:r>
      <w:r>
        <w:rPr>
          <w:rStyle w:val="normaltextrun"/>
        </w:rPr>
        <w:t xml:space="preserve"> </w:t>
      </w:r>
      <w:r>
        <w:rPr>
          <w:rStyle w:val="normaltextrun"/>
        </w:rPr>
        <w:t xml:space="preserve">‘An Comhaontú Glas don Eoraip’</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Dúshlán 2:</w:t>
      </w:r>
      <w:r>
        <w:rPr>
          <w:rStyle w:val="normaltextrun"/>
        </w:rPr>
        <w:t xml:space="preserve"> </w:t>
      </w:r>
      <w:r>
        <w:rPr>
          <w:rStyle w:val="normaltextrun"/>
        </w:rPr>
        <w:t xml:space="preserve">‘</w:t>
      </w:r>
      <w:hyperlink r:id="rId8" w:tgtFrame="_blank" w:history="1">
        <w:r>
          <w:rPr>
            <w:rStyle w:val="normaltextrun"/>
          </w:rPr>
          <w:t xml:space="preserve">Trédhearcacht</w:t>
        </w:r>
      </w:hyperlink>
      <w:r>
        <w:t xml:space="preserve"> </w:t>
      </w:r>
      <w:r>
        <w:rPr>
          <w:rStyle w:val="normaltextrun"/>
        </w:rPr>
        <w:t xml:space="preserve">sa soláthar poiblí’</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Dúshlán 3:</w:t>
      </w:r>
      <w:r>
        <w:rPr>
          <w:rStyle w:val="normaltextrun"/>
        </w:rPr>
        <w:t xml:space="preserve"> </w:t>
      </w:r>
      <w:r>
        <w:rPr>
          <w:rStyle w:val="normaltextrun"/>
        </w:rPr>
        <w:t xml:space="preserve">‘Deiseanna soláthair phoiblí an Aontais do dhaoine óga’</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 xml:space="preserve">Dúshlán 4:</w:t>
      </w:r>
      <w:r>
        <w:rPr>
          <w:rStyle w:val="normaltextrun"/>
        </w:rPr>
        <w:t xml:space="preserve"> </w:t>
      </w:r>
      <w:r>
        <w:rPr>
          <w:rStyle w:val="normaltextrun"/>
        </w:rPr>
        <w:t xml:space="preserve">‘Eoraip atá oiriúnach don aois dhigiteach’</w:t>
      </w:r>
      <w:r>
        <w:rPr>
          <w:rStyle w:val="eop"/>
        </w:rPr>
        <w:t xml:space="preserve"> </w:t>
      </w:r>
    </w:p>
    <w:p w14:paraId="189E6EBE" w14:textId="77777777" w:rsidR="00850238" w:rsidRPr="0028539C" w:rsidRDefault="00850238" w:rsidP="00203617">
      <w:pPr>
        <w:pStyle w:val="paragraph"/>
        <w:spacing w:before="0" w:beforeAutospacing="0" w:after="0" w:afterAutospacing="0"/>
        <w:jc w:val="both"/>
        <w:textAlignment w:val="baseline"/>
        <w:rPr>
          <w:rStyle w:val="normaltextrun"/>
          <w:u w:val="single"/>
          <w:lang w:val="en-GB"/>
        </w:rPr>
      </w:pPr>
    </w:p>
    <w:p w14:paraId="110B244D" w14:textId="00C900D4" w:rsidR="009008A3" w:rsidRPr="003348A3" w:rsidRDefault="00203617" w:rsidP="003348A3">
      <w:pPr>
        <w:pStyle w:val="paragraph"/>
        <w:spacing w:before="0" w:beforeAutospacing="0" w:after="0" w:afterAutospacing="0"/>
        <w:jc w:val="both"/>
        <w:textAlignment w:val="baseline"/>
      </w:pPr>
      <w:r>
        <w:rPr>
          <w:rStyle w:val="normaltextrun"/>
        </w:rPr>
        <w:t xml:space="preserve">Is é an príomhchoinníoll chun iarratas a n-éireoidh leis a chur isteach ná go dtagann ceann amháin ar a laghad de na tacair sonraí a úsáidtear chun d’iarratas a fhorbairt ó na mílte tacar sonraí a chuirtear ar fáil ar</w:t>
      </w:r>
      <w:r>
        <w:t xml:space="preserve"> </w:t>
      </w:r>
      <w:hyperlink r:id="rId9">
        <w:r>
          <w:rPr>
            <w:rStyle w:val="Hyperlink"/>
          </w:rPr>
          <w:t xml:space="preserve">data.europa.eu</w:t>
        </w:r>
      </w:hyperlink>
      <w:r>
        <w:rPr>
          <w:rStyle w:val="normaltextrun"/>
        </w:rPr>
        <w:t xml:space="preserve">.</w:t>
      </w:r>
      <w:r>
        <w:rPr>
          <w:rStyle w:val="normaltextrun"/>
        </w:rPr>
        <w:t xml:space="preserve"> </w:t>
      </w:r>
      <w:r>
        <w:rPr>
          <w:rStyle w:val="normaltextrun"/>
        </w:rPr>
        <w:t xml:space="preserve">Má roghnaíonn tú dúshláin 2 nó 3, déan cinnte go n-úsáidfidh tú tacar sonraí amháin ar a laghad a d’fhoilsigh EU Tenders Electronic Daily (TED).</w:t>
      </w:r>
    </w:p>
    <w:p w14:paraId="737C5711" w14:textId="77777777" w:rsidR="00850238" w:rsidRPr="00517DB7" w:rsidRDefault="00850238" w:rsidP="25371347">
      <w:pPr>
        <w:pStyle w:val="paragraph"/>
        <w:spacing w:before="0" w:beforeAutospacing="0" w:after="0" w:afterAutospacing="0"/>
        <w:jc w:val="both"/>
        <w:textAlignment w:val="baseline"/>
        <w:rPr>
          <w:rStyle w:val="normaltextrun"/>
          <w:lang w:val="en-GB"/>
        </w:rPr>
      </w:pPr>
    </w:p>
    <w:p w14:paraId="042510C1" w14:textId="2274CF5F"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Chomh maith leis sin, táthar ag súil leis go rannchuideoidh d’iarratas ar bhealach nuálach le spriocanna tábhachtacha an Aontais Eorpaigh, agus go léireoidh sé na deiseanna atá ar fáil do shamhlacha nithiúla gnó nó d’fhiontair shóisialta.</w:t>
      </w:r>
      <w:r>
        <w:rPr>
          <w:rStyle w:val="normaltextrun"/>
          <w:color w:val="000000" w:themeColor="text1"/>
        </w:rPr>
        <w:t xml:space="preserve"> </w:t>
      </w:r>
      <w:r>
        <w:rPr>
          <w:rStyle w:val="normaltextrun"/>
          <w:color w:val="000000" w:themeColor="text1"/>
        </w:rPr>
        <w:t xml:space="preserve">Chun do shamhlaíocht a spreagadh, féach ar na smaointe buaiteacha ó na heagráin den chomórtas a bhí ann roimhe seo.</w:t>
      </w:r>
      <w:r>
        <w:rPr>
          <w:rStyle w:val="normaltextrun"/>
          <w:color w:val="000000" w:themeColor="text1"/>
        </w:rPr>
        <w:t xml:space="preserve"> </w:t>
      </w:r>
      <w:r>
        <w:rPr>
          <w:rStyle w:val="normaltextrun"/>
          <w:color w:val="000000" w:themeColor="text1"/>
        </w:rPr>
        <w:t xml:space="preserve">In 2020, chuaigh foireann FinLine ón Ríocht Aontaithe i bhfeidhm ar an ngiúiré agus ar an bpobal araon le feidhmchlár a ceapadh chun comhairle shaincheaptha saor in aisce a chur ar fáil do ghnólachtaí beaga agus meánmhéide, comhairle maidir le deontais agus roghanna infheistíochta oiriúnacha chun deacrachtaí a d’eascair as paindéim COVID-19 a shárú.</w:t>
      </w:r>
      <w:r>
        <w:rPr>
          <w:rStyle w:val="normaltextrun"/>
          <w:color w:val="000000" w:themeColor="text1"/>
        </w:rPr>
        <w:t xml:space="preserve"> </w:t>
      </w:r>
      <w:r>
        <w:rPr>
          <w:rStyle w:val="normaltextrun"/>
          <w:color w:val="000000" w:themeColor="text1"/>
        </w:rPr>
        <w:t xml:space="preserve">Bhain an feidhmchlár an chéad áit amach sa dúshlán, ‘Geilleagar a fhóireann do dhaoine’, agus bhuaigh sé Gradam Rogha an Phobail chomh maith.</w:t>
      </w:r>
      <w:r>
        <w:rPr>
          <w:rStyle w:val="normaltextrun"/>
          <w:color w:val="000000" w:themeColor="text1"/>
        </w:rPr>
        <w:t xml:space="preserve"> </w:t>
      </w:r>
      <w:r>
        <w:rPr>
          <w:rStyle w:val="normaltextrun"/>
          <w:color w:val="000000" w:themeColor="text1"/>
        </w:rPr>
        <w:t xml:space="preserve">In 2021, bhí an bua dúbailte céanna ag foireann ITER IDEA ón Iodáil le feidhmchlár lena n-éascaítear soghluaisteacht ghairmiúil na mban san Eoraip.</w:t>
      </w:r>
      <w:r>
        <w:rPr>
          <w:rStyle w:val="normaltextrun"/>
          <w:color w:val="000000" w:themeColor="text1"/>
        </w:rPr>
        <w:t xml:space="preserve"> </w:t>
      </w:r>
      <w:r>
        <w:rPr>
          <w:rStyle w:val="normaltextrun"/>
        </w:rPr>
        <w:t xml:space="preserve">Chun tuilleadh eolais a fháil faoi na smaointe buaiteacha uile, téigh chuig</w:t>
      </w:r>
      <w:r>
        <w:t xml:space="preserve"> </w:t>
      </w:r>
      <w:hyperlink r:id="rId10">
        <w:r>
          <w:rPr>
            <w:rStyle w:val="Hyperlink"/>
          </w:rPr>
          <w:t xml:space="preserve">suíomh gréasáin EU Datathon</w:t>
        </w:r>
      </w:hyperlink>
      <w:r>
        <w:rPr>
          <w:rStyle w:val="normaltextrun"/>
          <w:color w:val="000000" w:themeColor="text1"/>
        </w:rPr>
        <w:t xml:space="preserve">.</w:t>
      </w:r>
    </w:p>
    <w:p w14:paraId="362ACD70" w14:textId="5B6B1CAD" w:rsidR="3A835DE6" w:rsidRDefault="3A835DE6" w:rsidP="3A835DE6">
      <w:pPr>
        <w:pStyle w:val="paragraph"/>
        <w:spacing w:before="0" w:beforeAutospacing="0" w:after="0" w:afterAutospacing="0"/>
        <w:jc w:val="both"/>
        <w:rPr>
          <w:rStyle w:val="normaltextrun"/>
          <w:color w:val="000000" w:themeColor="text1"/>
          <w:lang w:val="en-GB"/>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 xml:space="preserve">Gheobhaidh na foirne a chuirfear ar an ngearrliosta do bhabhta ceannais na bliana seo tairiscint tacaíochta le linn chéim an deartha agus tar éis an chomórtais.</w:t>
      </w:r>
      <w:r>
        <w:rPr>
          <w:rStyle w:val="normaltextrun"/>
          <w:color w:val="000000" w:themeColor="text1"/>
        </w:rPr>
        <w:t xml:space="preserve"> </w:t>
      </w:r>
      <w:r>
        <w:rPr>
          <w:rStyle w:val="normaltextrun"/>
          <w:color w:val="000000" w:themeColor="text1"/>
        </w:rPr>
        <w:t xml:space="preserve">I measc an chomhoibrithe leis na buaiteoirí tá cuirí chuig imeachtaí sonraí oscailte agus seimineáir ghréasáin inar féidir leis na foirne bualadh le soláthraithe sonraí agus poiblíocht bhreise a fháil dá dtionscadail agus dá líonra.</w:t>
      </w:r>
    </w:p>
    <w:p w14:paraId="1D006D0B" w14:textId="77777777" w:rsidR="00CB5D1C" w:rsidRPr="00972893" w:rsidRDefault="00CB5D1C" w:rsidP="00CB5D1C">
      <w:pPr>
        <w:pStyle w:val="paragraph"/>
        <w:spacing w:before="0" w:beforeAutospacing="0" w:after="0" w:afterAutospacing="0"/>
        <w:jc w:val="both"/>
        <w:textAlignment w:val="baseline"/>
        <w:rPr>
          <w:lang w:val="en-GB"/>
        </w:rPr>
      </w:pPr>
    </w:p>
    <w:p w14:paraId="346409ED" w14:textId="409399F4"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Cuir isteach do smaoineamh faoin </w:t>
      </w:r>
      <w:r>
        <w:rPr>
          <w:rStyle w:val="normaltextrun"/>
          <w:b/>
          <w:bCs/>
        </w:rPr>
        <w:t xml:space="preserve">31 Márta</w:t>
      </w:r>
      <w:r>
        <w:rPr>
          <w:rStyle w:val="normaltextrun"/>
        </w:rPr>
        <w:t xml:space="preserve">.</w:t>
      </w:r>
      <w:r>
        <w:rPr>
          <w:rStyle w:val="normaltextrun"/>
        </w:rPr>
        <w:t xml:space="preserve"> </w:t>
      </w:r>
      <w:r>
        <w:rPr>
          <w:rStyle w:val="normaltextrun"/>
          <w:color w:val="000000"/>
          <w:shd w:val="clear" w:color="auto" w:fill="FFFFFF"/>
        </w:rPr>
        <w:t xml:space="preserve">Chun</w:t>
      </w:r>
      <w:r>
        <w:t xml:space="preserve"> </w:t>
      </w:r>
      <w:r>
        <w:rPr>
          <w:rStyle w:val="findhit"/>
        </w:rPr>
        <w:t xml:space="preserve">eolas mionsonraithe</w:t>
      </w:r>
      <w:r>
        <w:t xml:space="preserve"> </w:t>
      </w:r>
      <w:r>
        <w:rPr>
          <w:rStyle w:val="normaltextrun"/>
          <w:shd w:val="clear" w:color="auto" w:fill="FFFFFF"/>
        </w:rPr>
        <w:t xml:space="preserve">a fháil, féach</w:t>
      </w:r>
      <w:r>
        <w:t xml:space="preserve"> </w:t>
      </w:r>
      <w:hyperlink r:id="rId11" w:anchor="rules" w:history="1">
        <w:r>
          <w:rPr>
            <w:rStyle w:val="Hyperlink"/>
            <w:shd w:val="clear" w:color="auto" w:fill="FFFFFF"/>
          </w:rPr>
          <w:t xml:space="preserve">rialacha an chomórtais</w:t>
        </w:r>
      </w:hyperlink>
      <w:r>
        <w:rPr>
          <w:rStyle w:val="normaltextrun"/>
          <w:color w:val="000000"/>
          <w:shd w:val="clear" w:color="auto" w:fill="FFFFFF"/>
        </w:rPr>
        <w:t xml:space="preserve">.</w:t>
      </w:r>
    </w:p>
    <w:p w14:paraId="7CDD9526" w14:textId="77777777" w:rsidR="0028539C" w:rsidRDefault="0028539C" w:rsidP="00203617">
      <w:pPr>
        <w:pStyle w:val="paragraph"/>
        <w:spacing w:before="0" w:beforeAutospacing="0" w:after="0" w:afterAutospacing="0"/>
        <w:jc w:val="both"/>
        <w:textAlignment w:val="baseline"/>
        <w:rPr>
          <w:rStyle w:val="normaltextrun"/>
          <w:color w:val="000000"/>
          <w:shd w:val="clear" w:color="auto" w:fill="FFFFFF"/>
          <w:lang w:val="en-IE"/>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rPr>
          <w:rStyle w:val="normaltextrun"/>
        </w:rPr>
        <w:t xml:space="preserve">Is í Oifig Foilseachán an Aontais Eorpaigh a eagraíonn EU Datathon 2022, agus cuireann sé le</w:t>
      </w:r>
      <w:r>
        <w:t xml:space="preserve"> </w:t>
      </w:r>
      <w:hyperlink r:id="rId12" w:history="1">
        <w:r>
          <w:rPr>
            <w:rStyle w:val="Hyperlink"/>
          </w:rPr>
          <w:t xml:space="preserve">Bliain Eorpach na hÓige 2022</w:t>
        </w:r>
      </w:hyperlink>
      <w:r>
        <w:t xml:space="preserve"> </w:t>
      </w:r>
      <w:r>
        <w:rPr>
          <w:rStyle w:val="normaltextrun"/>
        </w:rPr>
        <w:t xml:space="preserve">ina bhfuil imeachtaí agus gníomhaíochtaí atá dírithe ar dhaoine óga ar fud na hEorpa.</w:t>
      </w:r>
    </w:p>
    <w:p w14:paraId="2AAC47D3" w14:textId="77777777" w:rsidR="00154B32" w:rsidRPr="003348A3" w:rsidRDefault="00154B32" w:rsidP="003348A3">
      <w:pPr>
        <w:pStyle w:val="paragraph"/>
        <w:spacing w:before="0" w:beforeAutospacing="0" w:after="0" w:afterAutospacing="0"/>
        <w:jc w:val="both"/>
        <w:textAlignment w:val="baseline"/>
        <w:rPr>
          <w:lang w:val="en-GB"/>
        </w:rPr>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Chun tuilleadh eolais a fháil, tabhair cuairt ar</w:t>
      </w:r>
      <w:r>
        <w:t xml:space="preserve"> </w:t>
      </w:r>
      <w:hyperlink r:id="rId13">
        <w:r>
          <w:rPr>
            <w:rStyle w:val="normaltextrun"/>
            <w:color w:val="0000FF"/>
          </w:rPr>
          <w:t xml:space="preserve">shuíomh gréasáin EU Datathon</w:t>
        </w:r>
      </w:hyperlink>
      <w:r>
        <w:t xml:space="preserve"> </w:t>
      </w:r>
      <w:r>
        <w:rPr>
          <w:rStyle w:val="normaltextrun"/>
          <w:color w:val="000000" w:themeColor="text1"/>
        </w:rPr>
        <w:t xml:space="preserve">agus</w:t>
      </w:r>
      <w:r>
        <w:t xml:space="preserve"> </w:t>
      </w:r>
      <w:hyperlink r:id="rId14" w:history="1">
        <w:hyperlink r:id="rId15" w:history="1">
          <w:r>
            <w:rPr>
              <w:rStyle w:val="normaltextrun"/>
              <w:color w:val="000000" w:themeColor="text1"/>
            </w:rPr>
            <w:t xml:space="preserve">lean sinn</w:t>
          </w:r>
          <w:r>
            <w:t xml:space="preserve"> ar</w:t>
          </w:r>
        </w:hyperlink>
      </w:hyperlink>
      <w:r>
        <w:t xml:space="preserve"> </w:t>
      </w:r>
      <w:hyperlink r:id="rId16" w:history="1">
        <w:r>
          <w:rPr>
            <w:rStyle w:val="Hyperlink"/>
          </w:rPr>
          <w:t xml:space="preserve">Twitter</w:t>
        </w:r>
      </w:hyperlink>
      <w:r>
        <w:t xml:space="preserve">,</w:t>
      </w:r>
      <w:r>
        <w:rPr>
          <w:rStyle w:val="normaltextrun"/>
          <w:color w:val="000000" w:themeColor="text1"/>
        </w:rPr>
        <w:t xml:space="preserve"> </w:t>
      </w:r>
      <w:hyperlink r:id="rId17" w:history="1">
        <w:r>
          <w:rPr>
            <w:rStyle w:val="Hyperlink"/>
          </w:rPr>
          <w:t xml:space="preserve">Facebook</w:t>
        </w:r>
      </w:hyperlink>
      <w:r>
        <w:t xml:space="preserve"> </w:t>
      </w:r>
      <w:r>
        <w:rPr>
          <w:rStyle w:val="normaltextrun"/>
          <w:color w:val="000000" w:themeColor="text1"/>
        </w:rPr>
        <w:t xml:space="preserve">agus</w:t>
      </w:r>
      <w:r>
        <w:rPr>
          <w:rStyle w:val="normaltextrun"/>
          <w:color w:val="000000" w:themeColor="text1"/>
        </w:rPr>
        <w:t xml:space="preserve"> </w:t>
      </w:r>
    </w:p>
    <w:p w14:paraId="7F988F93" w14:textId="6F5C76A7" w:rsidR="00203617" w:rsidRDefault="005E2767" w:rsidP="44E29CE4">
      <w:pPr>
        <w:pStyle w:val="paragraph"/>
        <w:spacing w:before="0" w:beforeAutospacing="0" w:after="0" w:afterAutospacing="0"/>
        <w:textAlignment w:val="baseline"/>
        <w:rPr>
          <w:rStyle w:val="eop"/>
          <w:color w:val="000000" w:themeColor="text1"/>
        </w:rPr>
      </w:pPr>
      <w:hyperlink r:id="rId18" w:history="1">
        <w:r>
          <w:rPr>
            <w:rStyle w:val="Hyperlink"/>
          </w:rPr>
          <w:t xml:space="preserve">LinkedIn</w:t>
        </w:r>
      </w:hyperlink>
      <w:r>
        <w:rPr>
          <w:rStyle w:val="normaltextrun"/>
          <w:color w:val="000000" w:themeColor="text1"/>
        </w:rPr>
        <w:t xml:space="preserve">, leis an haischlib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dirty" w:grammar="dirty"/>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ec.europa.eu/info/strategy/priorities-2019-2024/economy-works-people_en" TargetMode="External"/><Relationship Id="rId13" Type="http://schemas.openxmlformats.org/officeDocument/2006/relationships/hyperlink" Target="https://op.europa.eu/en/web/eudatathon" TargetMode="External"/><Relationship Id="rId18" Type="http://schemas.openxmlformats.org/officeDocument/2006/relationships/hyperlink" Target="https://www.linkedin.com/company/publications-office-of-the-european-un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opa.eu/youth/year-of-youth_en" TargetMode="External"/><Relationship Id="rId17" Type="http://schemas.openxmlformats.org/officeDocument/2006/relationships/hyperlink" Target="https://www.facebook.com/data.europa.eu" TargetMode="External"/><Relationship Id="rId2" Type="http://schemas.openxmlformats.org/officeDocument/2006/relationships/customXml" Target="../customXml/item2.xml"/><Relationship Id="rId16" Type="http://schemas.openxmlformats.org/officeDocument/2006/relationships/hyperlink" Target="https://twitter.com/EU_openda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web/eudatathon"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en/web/eudatathon" TargetMode="External"/><Relationship Id="rId19" Type="http://schemas.openxmlformats.org/officeDocument/2006/relationships/fontTable" Target="fontTable.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data.europa.eu/en"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A104576E-BAE3-414A-B252-49411E2BF46A}"/>
</file>

<file path=customXml/itemProps3.xml><?xml version="1.0" encoding="utf-8"?>
<ds:datastoreItem xmlns:ds="http://schemas.openxmlformats.org/officeDocument/2006/customXml" ds:itemID="{F2DE9CA5-158A-458A-B78E-797413044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2953</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MARCO BARDELLA Nuria (DGT)</cp:lastModifiedBy>
  <cp:revision>2</cp:revision>
  <dcterms:created xsi:type="dcterms:W3CDTF">2022-02-09T09:28:00Z</dcterms:created>
  <dcterms:modified xsi:type="dcterms:W3CDTF">2022-02-09T09:28:00Z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