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Η δημιουργικότητά σας μπορεί να κάνει τη διαφορά στην ΕΕ και τον κόσμο</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Η φετινή διοργάνωση του EU Datathon, του ετήσιου διαγωνισμού ανοικτών δεδομένων, ξεκίνησε στις 7 Φεβρουαρίου.</w:t>
      </w:r>
      <w:r>
        <w:rPr>
          <w:rStyle w:val="normaltextrun"/>
        </w:rPr>
        <w:t xml:space="preserve"> </w:t>
      </w:r>
      <w:r>
        <w:rPr>
          <w:rStyle w:val="normaltextrun"/>
        </w:rPr>
        <w:t xml:space="preserve">Στον διαγωνισμό αυτόν, λάτρεις των ανοικτών δεδομένων καθώς και προγραμματιστές εφαρμογών από όλο τον κόσμο έχουν την ευκαιρία να επιδείξουν τις δυνατότητες των ανοικτών δεδομένων, να προβάλουν διεθνώς τις καινοτόμες ιδέες τους, και να διεκδικήσουν ένα μερίδιο από το βραβείο συνολικού ύψους 200 000 ευρώ καθώς και το βραβείο του κοινού.</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Πώς μπορείτε να λάβετε μέρος;</w:t>
      </w:r>
      <w:r>
        <w:rPr>
          <w:rStyle w:val="normaltextrun"/>
        </w:rPr>
        <w:t xml:space="preserve"> </w:t>
      </w:r>
      <w:r>
        <w:rPr>
          <w:rStyle w:val="normaltextrun"/>
        </w:rPr>
        <w:t xml:space="preserve">Είναι απλό!</w:t>
      </w:r>
      <w:r>
        <w:rPr>
          <w:rStyle w:val="normaltextrun"/>
        </w:rPr>
        <w:t xml:space="preserve"> </w:t>
      </w:r>
      <w:r>
        <w:rPr>
          <w:rStyle w:val="normaltextrun"/>
        </w:rPr>
        <w:t xml:space="preserve">Προτείνετε ιδέες για μια εφαρμογή που θα συνδέει και θα χρησιμοποιεί ανοικτά σύνολα δεδομένων για την αντιμετώπιση μίας από τις ακόλουθες τέσσερις προκλήσεις:</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Πρόκληση 1:</w:t>
      </w:r>
      <w:r>
        <w:rPr>
          <w:rStyle w:val="normaltextrun"/>
        </w:rPr>
        <w:t xml:space="preserve"> </w:t>
      </w:r>
      <w:r>
        <w:rPr>
          <w:rStyle w:val="normaltextrun"/>
        </w:rPr>
        <w:t xml:space="preserve">«Η Ευρωπαϊκή Πράσινη Συμφωνία»</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Πρόκληση 2:</w:t>
      </w:r>
      <w:r>
        <w:rPr>
          <w:rStyle w:val="normaltextrun"/>
        </w:rPr>
        <w:t xml:space="preserve"> </w:t>
      </w:r>
      <w:r>
        <w:rPr>
          <w:rStyle w:val="normaltextrun"/>
        </w:rPr>
        <w:t xml:space="preserve">«</w:t>
      </w:r>
      <w:hyperlink r:id="rId8" w:tgtFrame="_blank" w:history="1">
        <w:r>
          <w:rPr>
            <w:rStyle w:val="normaltextrun"/>
          </w:rPr>
          <w:t xml:space="preserve">Διαφάνεια</w:t>
        </w:r>
      </w:hyperlink>
      <w:r>
        <w:rPr>
          <w:rStyle w:val="normaltextrun"/>
        </w:rPr>
        <w:t xml:space="preserve"> στον τομέα των δημόσιων συμβάσεων»</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Πρόκληση 3:</w:t>
      </w:r>
      <w:r>
        <w:rPr>
          <w:rStyle w:val="normaltextrun"/>
        </w:rPr>
        <w:t xml:space="preserve"> </w:t>
      </w:r>
      <w:r>
        <w:rPr>
          <w:rStyle w:val="normaltextrun"/>
        </w:rPr>
        <w:t xml:space="preserve">«Ευκαιρίες για νεαρά άτομα στον τομέα των δημόσιων συμβάσεων σε επίπεδο ΕΕ»</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Πρόκληση 4:</w:t>
      </w:r>
      <w:r>
        <w:rPr>
          <w:rStyle w:val="normaltextrun"/>
        </w:rPr>
        <w:t xml:space="preserve"> </w:t>
      </w:r>
      <w:r>
        <w:rPr>
          <w:rStyle w:val="normaltextrun"/>
        </w:rPr>
        <w:t xml:space="preserve">«Μια Ευρώπη έτοιμη για την ψηφιακή εποχή»</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Βασική προϋπόθεση για την επιτυχή συμμετοχή είναι ότι τουλάχιστον ένα από τα σύνολα δεδομένων που θα χρησιμοποιηθούν για την ανάπτυξη της εφαρμογής σας προέρχεται από τα χιλιάδες σύνολα δεδομένων που διατίθενται στο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Εάν επιλέξετε την πρόκληση 2 ή 3, πρέπει να χρησιμοποιήσετε τουλάχιστον ένα σύνολο δεδομένων από την ενωσιακή βάση δεδομένων EU Tenders Electronic Daily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Επιπλέον, η εφαρμογή σας αναμένεται να συμβάλει με καινοτόμο τρόπο στην επίτευξη σημαντικών στόχων της Ευρωπαϊκής Ένωσης και να αναδείξει ευκαιρίες για συγκεκριμένα επιχειρηματικά μοντέλα ή κοινωνικές επιχειρήσεις.</w:t>
      </w:r>
      <w:r>
        <w:rPr>
          <w:rStyle w:val="normaltextrun"/>
          <w:color w:val="000000" w:themeColor="text1"/>
        </w:rPr>
        <w:t xml:space="preserve"> </w:t>
      </w:r>
      <w:r>
        <w:rPr>
          <w:rStyle w:val="normaltextrun"/>
          <w:color w:val="000000" w:themeColor="text1"/>
        </w:rPr>
        <w:t xml:space="preserve">Για να εμπνευστείτε μπορείτε να μελετήσετε τις ιδέες που βραβεύτηκαν στις προηγούμενες διοργανώσεις του διαγωνισμού.</w:t>
      </w:r>
      <w:r>
        <w:rPr>
          <w:rStyle w:val="normaltextrun"/>
          <w:color w:val="000000" w:themeColor="text1"/>
        </w:rPr>
        <w:t xml:space="preserve"> </w:t>
      </w:r>
      <w:r>
        <w:rPr>
          <w:rStyle w:val="normaltextrun"/>
          <w:color w:val="000000" w:themeColor="text1"/>
        </w:rPr>
        <w:t xml:space="preserve">Το 2020 η ομάδα FinLine από το Ηνωμένο Βασίλειο εντυπωσίασε τόσο την κριτική επιτροπή όσο και το κοινό με μια εφαρμογή που παρέχει στις μικρές και μεσαίες επιχειρήσεις δωρεάν εξατομικευμένες συμβουλές για κατάλληλες επιχορηγήσεις και επενδυτικές επιλογές για την υπέρβαση των δυσκολιών που προκλήθηκαν από την πανδημία COVID-19.</w:t>
      </w:r>
      <w:r>
        <w:rPr>
          <w:rStyle w:val="normaltextrun"/>
          <w:color w:val="000000" w:themeColor="text1"/>
        </w:rPr>
        <w:t xml:space="preserve"> </w:t>
      </w:r>
      <w:r>
        <w:rPr>
          <w:rStyle w:val="normaltextrun"/>
          <w:color w:val="000000" w:themeColor="text1"/>
        </w:rPr>
        <w:t xml:space="preserve">Η συμμετοχή αυτή κατέκτησε την πρώτη θέση στην πρόκληση «Μια οικονομία στην υπηρεσία των ανθρώπων», ενώ κέρδισε και το βραβείο του κοινού.</w:t>
      </w:r>
      <w:r>
        <w:rPr>
          <w:rStyle w:val="normaltextrun"/>
          <w:color w:val="000000" w:themeColor="text1"/>
        </w:rPr>
        <w:t xml:space="preserve"> </w:t>
      </w:r>
      <w:r>
        <w:rPr>
          <w:rStyle w:val="normaltextrun"/>
          <w:color w:val="000000" w:themeColor="text1"/>
        </w:rPr>
        <w:t xml:space="preserve">Το 2021 η ομάδα ITER IDEA από την Ιταλία επανέλαβε την ίδια διπλή επιτυχία με μια εφαρμογή που διευκολύνει την επαγγελματική κινητικότητα των γυναικών στην Ευρώπη.</w:t>
      </w:r>
      <w:r>
        <w:rPr>
          <w:rStyle w:val="normaltextrun"/>
          <w:color w:val="000000" w:themeColor="text1"/>
        </w:rPr>
        <w:t xml:space="preserve"> </w:t>
      </w:r>
      <w:r>
        <w:rPr>
          <w:rStyle w:val="normaltextrun"/>
          <w:color w:val="000000" w:themeColor="text1"/>
        </w:rPr>
        <w:t xml:space="preserve">Για περισσότερες λεπτομέρειες σχετικά με τις ιδέες που βραβεύτηκαν επισκεφθείτε τον </w:t>
      </w:r>
      <w:hyperlink r:id="rId10">
        <w:r>
          <w:rPr>
            <w:rStyle w:val="Hyperlink"/>
          </w:rPr>
          <w:t xml:space="preserve">δικτυακό τόπο του EU Datathon</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Οι ομάδες που θα περάσουν στον φετινό τελικό θα λάβουν προσφορά υποστήριξης τόσο κατά τη φάση σχεδιασμού όσο και μετά τον διαγωνισμό.</w:t>
      </w:r>
      <w:r>
        <w:rPr>
          <w:rStyle w:val="normaltextrun"/>
          <w:color w:val="000000" w:themeColor="text1"/>
        </w:rPr>
        <w:t xml:space="preserve"> </w:t>
      </w:r>
      <w:r>
        <w:rPr>
          <w:rStyle w:val="normaltextrun"/>
          <w:color w:val="000000" w:themeColor="text1"/>
        </w:rPr>
        <w:t xml:space="preserve">Η συνεργασία με τους φιναλίστ περιλαμβάνει προσκλήσεις σε εκδηλώσεις ανοικτών δεδομένων και διαδικτυακά σεμινάρια όπου οι ομάδες θα έχουν την ευκαιρία να συναντήσουν παρόχους δεδομένων και να προβάλουν περαιτέρω τα έργα και το δίκτυό τους.</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Υποβάλετε την ιδέα σας έως τις </w:t>
      </w:r>
      <w:r>
        <w:rPr>
          <w:rStyle w:val="normaltextrun"/>
          <w:b/>
          <w:bCs/>
        </w:rPr>
        <w:t xml:space="preserve">31 Μαρτίου</w:t>
      </w:r>
      <w:r>
        <w:rPr>
          <w:rStyle w:val="normaltextrun"/>
        </w:rPr>
        <w:t xml:space="preserve">.</w:t>
      </w:r>
      <w:r>
        <w:rPr>
          <w:rStyle w:val="normaltextrun"/>
        </w:rPr>
        <w:t xml:space="preserve"> </w:t>
      </w:r>
      <w:r>
        <w:rPr>
          <w:color w:val="000000"/>
          <w:rStyle w:val="findhit"/>
        </w:rPr>
        <w:t xml:space="preserve">Περισσότερες</w:t>
      </w:r>
      <w:r>
        <w:rPr>
          <w:color w:val="000000"/>
          <w:rStyle w:val="normaltextrun"/>
          <w:shd w:val="clear" w:color="auto" w:fill="FFFFFF"/>
        </w:rPr>
        <w:t xml:space="preserve"> πληροφορίες θα βρείτε στην ενότητα των </w:t>
      </w:r>
      <w:hyperlink r:id="rId11" w:anchor="rules" w:history="1">
        <w:r>
          <w:rPr>
            <w:rStyle w:val="Hyperlink"/>
            <w:shd w:val="clear" w:color="auto" w:fill="FFFFFF"/>
          </w:rPr>
          <w:t xml:space="preserve">κανονισμών του διαγωνισμού</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Το EU Datathon 2022 διοργανώνεται από την Υπηρεσία Εκδόσεων της Ευρωπαϊκής Ένωσης και συμβάλλει στο </w:t>
      </w:r>
      <w:hyperlink r:id="rId12" w:history="1">
        <w:r>
          <w:rPr>
            <w:rStyle w:val="Hyperlink"/>
          </w:rPr>
          <w:t xml:space="preserve">Ευρωπαϊκό Έτος Νεολαίας 2022</w:t>
        </w:r>
      </w:hyperlink>
      <w:r>
        <w:rPr>
          <w:rStyle w:val="normaltextrun"/>
        </w:rPr>
        <w:t xml:space="preserve"> το οποίο περιλαμβάνει εκδηλώσεις και δραστηριότητες αφιερωμένες στη νεολαία σε ολόκληρη την Ευρώπη.</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Για περισσότερες πληροφορίες επισκεφθείτε τον </w:t>
      </w:r>
      <w:hyperlink r:id="rId13">
        <w:r>
          <w:rPr>
            <w:rStyle w:val="normaltextrun"/>
            <w:color w:val="0000FF"/>
          </w:rPr>
          <w:t xml:space="preserve">δικτυακό τόπο του EU Datathon </w:t>
        </w:r>
      </w:hyperlink>
      <w:r>
        <w:rPr>
          <w:rStyle w:val="normaltextrun"/>
          <w:color w:val="000000" w:themeColor="text1"/>
        </w:rPr>
        <w:t xml:space="preserve"> και </w:t>
      </w:r>
      <w:hyperlink r:id="rId14" w:history="1">
        <w:hyperlink r:id="rId15" w:history="1">
          <w:r>
            <w:rPr>
              <w:rStyle w:val="normaltextrun"/>
              <w:color w:val="000000" w:themeColor="text1"/>
            </w:rPr>
            <w:t xml:space="preserve">ακολουθήστε μας </w:t>
          </w:r>
          <w:r>
            <w:t xml:space="preserve">στο</w:t>
          </w:r>
        </w:hyperlink>
      </w:hyperlink>
      <w:r>
        <w:t xml:space="preserve"> </w:t>
      </w:r>
      <w:hyperlink r:id="rId16" w:history="1">
        <w:r>
          <w:rPr>
            <w:rStyle w:val="Hyperlink"/>
          </w:rPr>
          <w:t xml:space="preserve">Twitter</w:t>
        </w:r>
      </w:hyperlink>
      <w:r>
        <w:t xml:space="preserve">,</w:t>
      </w:r>
      <w:r>
        <w:rPr>
          <w:rStyle w:val="normaltextrun"/>
          <w:color w:val="000000" w:themeColor="text1"/>
        </w:rPr>
        <w:t xml:space="preserve"> το </w:t>
      </w:r>
      <w:hyperlink r:id="rId17" w:history="1">
        <w:r>
          <w:rPr>
            <w:rStyle w:val="Hyperlink"/>
          </w:rPr>
          <w:t xml:space="preserve">Facebook</w:t>
        </w:r>
      </w:hyperlink>
      <w:r>
        <w:rPr>
          <w:rStyle w:val="normaltextrun"/>
          <w:color w:val="000000" w:themeColor="text1"/>
        </w:rPr>
        <w:t xml:space="preserve"> και το </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rPr>
          <w:rStyle w:val="normaltextrun"/>
          <w:color w:val="000000" w:themeColor="text1"/>
        </w:rPr>
        <w:t xml:space="preserve">,</w:t>
      </w:r>
      <w:r>
        <w:rPr>
          <w:rStyle w:val="normaltextrun"/>
          <w:color w:val="000000" w:themeColor="text1"/>
          <w:sz w:val="22"/>
          <w:szCs w:val="22"/>
        </w:rPr>
        <w:t xml:space="preserve"> με το </w:t>
      </w:r>
      <w:r>
        <w:rPr>
          <w:rStyle w:val="normaltextrun"/>
          <w:color w:val="000000" w:themeColor="text1"/>
        </w:rPr>
        <w:t xml:space="preserve">χάσταγκ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el" TargetMode="External"/><Relationship Id="rId13" Type="http://schemas.openxmlformats.org/officeDocument/2006/relationships/hyperlink" Target="https://op.europa.eu/en/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el"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en/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el"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27D2DFA8-9191-49A3-91E8-2E2F1AB48502}"/>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