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28F28B1E" w:rsidR="00EC7340" w:rsidRPr="00FC1E15" w:rsidRDefault="007E3B31" w:rsidP="00FC1E15">
      <w:pPr>
        <w:pStyle w:val="Heading2"/>
        <w:rPr>
          <w:color w:val="auto"/>
        </w:rPr>
      </w:pPr>
      <w:r w:rsidRPr="00FC1E15">
        <w:rPr>
          <w:color w:val="auto"/>
        </w:rPr>
        <w:t>Víťazmi súťaže EU Datathon 2019 sú tímy z Rakúska</w:t>
      </w:r>
      <w:r w:rsidR="00FC1E15" w:rsidRPr="00FC1E15">
        <w:rPr>
          <w:color w:val="auto"/>
        </w:rPr>
        <w:t xml:space="preserve">, </w:t>
      </w:r>
      <w:r w:rsidR="00FC1E15" w:rsidRPr="00FC1E15">
        <w:rPr>
          <w:color w:val="auto"/>
        </w:rPr>
        <w:t>Talianska</w:t>
      </w:r>
      <w:r w:rsidRPr="00FC1E15">
        <w:rPr>
          <w:color w:val="auto"/>
        </w:rPr>
        <w:t xml:space="preserve"> a Grécka 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Tretí ročník podujatia EU Datathon vyvrcholil 13. júna 2019 záverečnou konferenciou v Bruseli, kde si zmeralo sily, zručnosti a nápady 12 tímov v troch súťažných výzvach. </w:t>
      </w:r>
    </w:p>
    <w:p w14:paraId="73E16318" w14:textId="0DD66708" w:rsidR="00AD0FCE" w:rsidRPr="00116238" w:rsidRDefault="00AE7F3A" w:rsidP="00EC7340">
      <w:r>
        <w:t>Výzvou pre 12 finalistov (vybraných spomedzi 99 uchádzačov z celej Európy) bolo vytvorenie aplikácií, ktoré ponúkajú nové služby alebo pohľady s pomocou údajov, ktoré im sprístupnili inštitúcie EÚ. Súťaž zorganizoval Úrad pre publikácie EÚ v spolupráci s rumunským predsedníctvom Rady EÚ.</w:t>
      </w:r>
    </w:p>
    <w:p w14:paraId="7BBCCA45" w14:textId="3CB75223" w:rsidR="00BB2774" w:rsidRPr="00FC1E15" w:rsidRDefault="00987B83" w:rsidP="00FC1E15">
      <w:r>
        <w:t xml:space="preserve">Vo </w:t>
      </w:r>
      <w:bookmarkStart w:id="0" w:name="_GoBack"/>
      <w:r w:rsidRPr="00FC1E15">
        <w:t>výzve číslo 1 – „Inovatívne nápady prostredníctvom otvorených údajov EÚ“ – zvíťazil tím</w:t>
      </w:r>
      <w:r w:rsidR="00FC1E15" w:rsidRPr="00FC1E15">
        <w:t xml:space="preserve"> </w:t>
      </w:r>
      <w:r w:rsidR="00BB2774" w:rsidRPr="00FC1E15">
        <w:br/>
        <w:t>„The Smartfiles Network“ z Rakúska. Tento tím si získal priazeň poroty tým, že umožnil prístup k rozhodnutiam súdov EÚ a vnútroštátnych súdov z akéhokoľvek PDF dokumentu, čo ľuďom pomáha porozumieť vývoju judikatúry a súvislostiam v nej.</w:t>
      </w:r>
    </w:p>
    <w:p w14:paraId="74AD8426" w14:textId="3388BFDE" w:rsidR="00295A22" w:rsidRPr="00FC1E15" w:rsidRDefault="006354F5" w:rsidP="00FC1E15">
      <w:r w:rsidRPr="00FC1E15">
        <w:t>Vo výzve číslo 2 – „Nový pohľad na ekonomiku a financie“ – zvíťazil tím</w:t>
      </w:r>
      <w:r w:rsidR="00FC1E15" w:rsidRPr="00FC1E15">
        <w:t xml:space="preserve"> </w:t>
      </w:r>
      <w:r w:rsidR="004067A0" w:rsidRPr="00FC1E15">
        <w:t>„</w:t>
      </w:r>
      <w:proofErr w:type="spellStart"/>
      <w:r w:rsidR="004067A0" w:rsidRPr="00FC1E15">
        <w:t>EconCartography</w:t>
      </w:r>
      <w:proofErr w:type="spellEnd"/>
      <w:r w:rsidR="004067A0" w:rsidRPr="00FC1E15">
        <w:t xml:space="preserve">: </w:t>
      </w:r>
      <w:proofErr w:type="spellStart"/>
      <w:r w:rsidR="004067A0" w:rsidRPr="00FC1E15">
        <w:t>Economic</w:t>
      </w:r>
      <w:proofErr w:type="spellEnd"/>
      <w:r w:rsidR="004067A0" w:rsidRPr="00FC1E15">
        <w:t xml:space="preserve"> </w:t>
      </w:r>
      <w:proofErr w:type="spellStart"/>
      <w:r w:rsidR="004067A0" w:rsidRPr="00FC1E15">
        <w:t>Cartography</w:t>
      </w:r>
      <w:proofErr w:type="spellEnd"/>
      <w:r w:rsidR="004067A0" w:rsidRPr="00FC1E15">
        <w:t xml:space="preserve"> </w:t>
      </w:r>
      <w:proofErr w:type="spellStart"/>
      <w:r w:rsidR="004067A0" w:rsidRPr="00FC1E15">
        <w:t>for</w:t>
      </w:r>
      <w:proofErr w:type="spellEnd"/>
      <w:r w:rsidR="004067A0" w:rsidRPr="00FC1E15">
        <w:t xml:space="preserve"> the European Union“ z Talianska. Tento tím </w:t>
      </w:r>
      <w:r w:rsidR="004067A0" w:rsidRPr="00FC1E15">
        <w:lastRenderedPageBreak/>
        <w:t>poskytuje intuitívne a interaktívne vizualizácie, ktoré umožňujú skúmať komplexné črty hospodárstva EÚ.</w:t>
      </w:r>
    </w:p>
    <w:p w14:paraId="7AFF276D" w14:textId="406D61CE" w:rsidR="00295A22" w:rsidRPr="00116238" w:rsidRDefault="006354F5" w:rsidP="00FC1E15">
      <w:r w:rsidRPr="00FC1E15">
        <w:t>Vo výzve číslo 3 – „Riešenie zmeny klímy“ – zvíťazil tím</w:t>
      </w:r>
      <w:r w:rsidR="00FC1E15" w:rsidRPr="00FC1E15">
        <w:t xml:space="preserve"> </w:t>
      </w:r>
      <w:r w:rsidR="00295A22" w:rsidRPr="00FC1E15">
        <w:t>„</w:t>
      </w:r>
      <w:proofErr w:type="spellStart"/>
      <w:r w:rsidR="00295A22" w:rsidRPr="00FC1E15">
        <w:t>Chloe</w:t>
      </w:r>
      <w:proofErr w:type="spellEnd"/>
      <w:r w:rsidR="00295A22" w:rsidRPr="00FC1E15">
        <w:t xml:space="preserve"> </w:t>
      </w:r>
      <w:proofErr w:type="spellStart"/>
      <w:r w:rsidR="00295A22" w:rsidRPr="00FC1E15">
        <w:t>Irrigation</w:t>
      </w:r>
      <w:proofErr w:type="spellEnd"/>
      <w:r w:rsidR="00295A22" w:rsidRPr="00FC1E15">
        <w:t xml:space="preserve"> </w:t>
      </w:r>
      <w:proofErr w:type="spellStart"/>
      <w:r w:rsidR="00295A22" w:rsidRPr="00FC1E15">
        <w:t>Systems</w:t>
      </w:r>
      <w:proofErr w:type="spellEnd"/>
      <w:r w:rsidR="00295A22" w:rsidRPr="00FC1E15">
        <w:t xml:space="preserve">“ z Grécka. Tento tím vytvoril sľubnú platformu, ktorá monitoruje a optimalizuje zavlažovanie s cieľom znížiť plytvanie </w:t>
      </w:r>
      <w:bookmarkEnd w:id="0"/>
      <w:r w:rsidR="00295A22">
        <w:t>vodou a náklady na ňu a zároveň zvýšiť objem úrody.</w:t>
      </w:r>
    </w:p>
    <w:p w14:paraId="13F6FFF6" w14:textId="5883FE6B" w:rsidR="00AD0FCE" w:rsidRPr="00116238" w:rsidRDefault="00AD0FCE" w:rsidP="00BC1FAD">
      <w:pPr>
        <w:ind w:left="720"/>
      </w:pPr>
    </w:p>
    <w:p w14:paraId="707D1543" w14:textId="3B369F80" w:rsidR="00D55651" w:rsidRPr="00116238" w:rsidRDefault="003E0568" w:rsidP="00D55651">
      <w:r>
        <w:t>Každý z troch víťazných tímov získal odmenu vo výške 15 000 EUR. Tímy, ktoré sa v jednotlivej výzve umiestnili na druhom mieste, vyhrali 7 000 EUR a tímy na treťom mieste 3 000 EUR.</w:t>
      </w:r>
    </w:p>
    <w:p w14:paraId="0957604C" w14:textId="2EFC41AB" w:rsidR="00EC7340" w:rsidRPr="00116238" w:rsidRDefault="00D55651" w:rsidP="00DB005D">
      <w:r>
        <w:t xml:space="preserve">Viac informácií o víťazných tímoch a ich aplikáciách: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Partneri Datathon EU 2019: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Európska komisia (útvary pre rozpočet, hospodárske a finančné záležitosti, energetiku a štatistiky spolu so Spoločným výskumným centrom)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Európska centrálna banka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Európska investičná banka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Európsky investičný fond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Európska environmentálna agentúra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Organizácia OSN pre výživu a poľnohospodárstvo.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1E15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sk-SK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sk-SK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C1E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sk-SK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sk-SK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C1E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DB76F75-7DBC-4C84-9A10-FCADDF540061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D58C73F6-35CC-4F09-A549-2EEAB45B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2019-06-13T17:02:00Z</dcterms:created>
  <dcterms:modified xsi:type="dcterms:W3CDTF">2019-06-13T17:02:00Z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